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5FA27" w14:textId="4974CE90" w:rsidR="00CF1E8C" w:rsidRPr="005768A1" w:rsidRDefault="00CF1E8C" w:rsidP="00CF1E8C">
      <w:pPr>
        <w:pStyle w:val="a3"/>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w:t>
      </w:r>
      <w:r w:rsidR="0049639D">
        <w:rPr>
          <w:rFonts w:eastAsia="MS Mincho" w:cs="Arial" w:hint="eastAsia"/>
          <w:noProof w:val="0"/>
          <w:sz w:val="24"/>
          <w:szCs w:val="24"/>
          <w:lang w:val="en-US"/>
        </w:rPr>
        <w:t>101</w:t>
      </w:r>
      <w:r>
        <w:rPr>
          <w:rFonts w:eastAsia="MS Mincho" w:cs="Arial"/>
          <w:noProof w:val="0"/>
          <w:sz w:val="24"/>
          <w:szCs w:val="24"/>
          <w:lang w:val="en-US"/>
        </w:rPr>
        <w:t>-e</w:t>
      </w:r>
      <w:r>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Pr="008311DC">
        <w:rPr>
          <w:rFonts w:eastAsia="MS Mincho" w:cs="Arial"/>
          <w:noProof w:val="0"/>
          <w:sz w:val="24"/>
          <w:szCs w:val="24"/>
          <w:lang w:val="en-US"/>
        </w:rPr>
        <w:t>1</w:t>
      </w:r>
      <w:r w:rsidRPr="008352CF">
        <w:rPr>
          <w:rFonts w:eastAsia="MS Mincho" w:cs="Arial" w:hint="eastAsia"/>
          <w:noProof w:val="0"/>
          <w:sz w:val="24"/>
          <w:szCs w:val="24"/>
          <w:lang w:val="en-US"/>
        </w:rPr>
        <w:t>1</w:t>
      </w:r>
      <w:r w:rsidR="007412F0" w:rsidRPr="007412F0">
        <w:rPr>
          <w:rFonts w:eastAsia="MS Mincho" w:cs="Arial"/>
          <w:noProof w:val="0"/>
          <w:sz w:val="24"/>
          <w:szCs w:val="24"/>
          <w:lang w:val="en-US"/>
        </w:rPr>
        <w:t>8330</w:t>
      </w:r>
      <w:bookmarkStart w:id="2" w:name="_GoBack"/>
      <w:bookmarkEnd w:id="2"/>
    </w:p>
    <w:p w14:paraId="5F0A6C67" w14:textId="3929F9AA" w:rsidR="00CF1E8C" w:rsidRPr="00BF1228" w:rsidRDefault="0053591F" w:rsidP="00CF1E8C">
      <w:pPr>
        <w:pStyle w:val="a3"/>
        <w:tabs>
          <w:tab w:val="right" w:pos="9781"/>
          <w:tab w:val="right" w:pos="13323"/>
        </w:tabs>
        <w:outlineLvl w:val="0"/>
        <w:rPr>
          <w:rFonts w:eastAsia="SimSun"/>
          <w:b w:val="0"/>
          <w:sz w:val="24"/>
          <w:szCs w:val="24"/>
          <w:lang w:eastAsia="zh-CN"/>
        </w:rPr>
      </w:pPr>
      <w:r w:rsidRPr="0053591F">
        <w:rPr>
          <w:sz w:val="24"/>
        </w:rPr>
        <w:t>Electronic Meeting</w:t>
      </w:r>
      <w:r w:rsidR="00CF1E8C">
        <w:rPr>
          <w:sz w:val="24"/>
        </w:rPr>
        <w:t xml:space="preserve">, </w:t>
      </w:r>
      <w:r w:rsidR="0049639D" w:rsidRPr="0049639D">
        <w:rPr>
          <w:sz w:val="24"/>
        </w:rPr>
        <w:t>November 01-12</w:t>
      </w:r>
      <w:r w:rsidR="00CF1E8C" w:rsidRPr="0049639D">
        <w:rPr>
          <w:sz w:val="24"/>
        </w:rPr>
        <w:t xml:space="preserve">, </w:t>
      </w:r>
      <w:r w:rsidR="00CF1E8C" w:rsidRPr="00CD5A36">
        <w:rPr>
          <w:rFonts w:eastAsia="SimSun"/>
          <w:sz w:val="24"/>
          <w:szCs w:val="24"/>
          <w:lang w:eastAsia="zh-CN"/>
        </w:rPr>
        <w:t>2021</w:t>
      </w:r>
    </w:p>
    <w:p w14:paraId="26C2BE17" w14:textId="4631BAA2" w:rsidR="0052535D" w:rsidRPr="00584F4E" w:rsidRDefault="0052535D" w:rsidP="00AD4A56">
      <w:pPr>
        <w:tabs>
          <w:tab w:val="left" w:pos="1985"/>
        </w:tabs>
        <w:spacing w:after="0"/>
        <w:rPr>
          <w:rFonts w:ascii="Arial" w:hAnsi="Arial"/>
          <w:b/>
          <w:sz w:val="24"/>
          <w:szCs w:val="24"/>
          <w:lang w:val="en-US" w:eastAsia="zh-TW"/>
        </w:rPr>
      </w:pPr>
      <w:r w:rsidRPr="005820C4">
        <w:rPr>
          <w:rFonts w:ascii="Arial" w:eastAsia="SimSun" w:hAnsi="Arial"/>
          <w:b/>
          <w:sz w:val="24"/>
          <w:szCs w:val="24"/>
          <w:lang w:val="en-US" w:eastAsia="zh-CN"/>
        </w:rPr>
        <w:t>Agenda Item:</w:t>
      </w:r>
      <w:r w:rsidRPr="005820C4">
        <w:rPr>
          <w:rFonts w:ascii="Arial" w:eastAsia="SimSun" w:hAnsi="Arial"/>
          <w:b/>
          <w:sz w:val="24"/>
          <w:szCs w:val="24"/>
          <w:lang w:val="en-US" w:eastAsia="zh-CN"/>
        </w:rPr>
        <w:tab/>
      </w:r>
      <w:r w:rsidR="002C0AC1">
        <w:rPr>
          <w:rFonts w:ascii="Arial" w:eastAsia="SimSun" w:hAnsi="Arial"/>
          <w:b/>
          <w:sz w:val="24"/>
          <w:szCs w:val="24"/>
          <w:lang w:val="en-US" w:eastAsia="zh-CN"/>
        </w:rPr>
        <w:t>8</w:t>
      </w:r>
      <w:r w:rsidR="00E31E87" w:rsidRPr="00E31E87">
        <w:rPr>
          <w:rFonts w:ascii="Arial" w:eastAsia="SimSun" w:hAnsi="Arial"/>
          <w:b/>
          <w:sz w:val="24"/>
          <w:szCs w:val="24"/>
          <w:lang w:val="en-US" w:eastAsia="zh-CN"/>
        </w:rPr>
        <w:t>.1</w:t>
      </w:r>
      <w:r w:rsidR="00CF1E8C">
        <w:rPr>
          <w:rFonts w:ascii="Arial" w:eastAsia="SimSun" w:hAnsi="Arial"/>
          <w:b/>
          <w:sz w:val="24"/>
          <w:szCs w:val="24"/>
          <w:lang w:val="en-US" w:eastAsia="zh-CN"/>
        </w:rPr>
        <w:t>3</w:t>
      </w:r>
      <w:r w:rsidR="00E31E87" w:rsidRPr="00E31E87">
        <w:rPr>
          <w:rFonts w:ascii="Arial" w:eastAsia="SimSun" w:hAnsi="Arial"/>
          <w:b/>
          <w:sz w:val="24"/>
          <w:szCs w:val="24"/>
          <w:lang w:val="en-US" w:eastAsia="zh-CN"/>
        </w:rPr>
        <w:t>.</w:t>
      </w:r>
      <w:r w:rsidR="00CF1E8C">
        <w:rPr>
          <w:rFonts w:ascii="Arial" w:eastAsia="SimSun" w:hAnsi="Arial"/>
          <w:b/>
          <w:sz w:val="24"/>
          <w:szCs w:val="24"/>
          <w:lang w:val="en-US" w:eastAsia="zh-CN"/>
        </w:rPr>
        <w:t>5</w:t>
      </w:r>
      <w:r w:rsidR="00E31E87" w:rsidRPr="00E31E87">
        <w:rPr>
          <w:rFonts w:ascii="Arial" w:eastAsia="SimSun" w:hAnsi="Arial"/>
          <w:b/>
          <w:sz w:val="24"/>
          <w:szCs w:val="24"/>
          <w:lang w:val="en-US" w:eastAsia="zh-CN"/>
        </w:rPr>
        <w:t>.</w:t>
      </w:r>
      <w:r w:rsidR="00584F4E">
        <w:rPr>
          <w:rFonts w:ascii="Arial" w:hAnsi="Arial" w:hint="eastAsia"/>
          <w:b/>
          <w:sz w:val="24"/>
          <w:szCs w:val="24"/>
          <w:lang w:val="en-US" w:eastAsia="zh-TW"/>
        </w:rPr>
        <w:t>1</w:t>
      </w:r>
    </w:p>
    <w:p w14:paraId="180345B9"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Source:</w:t>
      </w:r>
      <w:r w:rsidRPr="00AD4A56">
        <w:rPr>
          <w:rFonts w:ascii="Arial" w:eastAsia="SimSun" w:hAnsi="Arial"/>
          <w:b/>
          <w:sz w:val="24"/>
          <w:szCs w:val="24"/>
          <w:lang w:val="en-US" w:eastAsia="zh-CN"/>
        </w:rPr>
        <w:tab/>
        <w:t>MediaTek Inc.</w:t>
      </w:r>
    </w:p>
    <w:p w14:paraId="50967F5E" w14:textId="678ED1E6"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Title:</w:t>
      </w:r>
      <w:r w:rsidRPr="00AD4A56">
        <w:rPr>
          <w:rFonts w:ascii="Arial" w:eastAsia="SimSun" w:hAnsi="Arial"/>
          <w:b/>
          <w:sz w:val="24"/>
          <w:szCs w:val="24"/>
          <w:lang w:val="en-US" w:eastAsia="zh-CN"/>
        </w:rPr>
        <w:tab/>
        <w:t xml:space="preserve">Discussion on </w:t>
      </w:r>
      <w:r w:rsidR="00584F4E">
        <w:rPr>
          <w:rFonts w:ascii="Arial" w:eastAsia="SimSun" w:hAnsi="Arial"/>
          <w:b/>
          <w:sz w:val="24"/>
          <w:szCs w:val="24"/>
          <w:lang w:val="en-US" w:eastAsia="zh-CN"/>
        </w:rPr>
        <w:t xml:space="preserve">general </w:t>
      </w:r>
      <w:r w:rsidR="00424C81">
        <w:rPr>
          <w:rFonts w:ascii="Arial" w:eastAsia="SimSun" w:hAnsi="Arial"/>
          <w:b/>
          <w:sz w:val="24"/>
          <w:szCs w:val="24"/>
          <w:lang w:val="en-US" w:eastAsia="zh-CN"/>
        </w:rPr>
        <w:t xml:space="preserve">RRM </w:t>
      </w:r>
      <w:r w:rsidRPr="00AD4A56">
        <w:rPr>
          <w:rFonts w:ascii="Arial" w:eastAsia="SimSun" w:hAnsi="Arial"/>
          <w:b/>
          <w:sz w:val="24"/>
          <w:szCs w:val="24"/>
          <w:lang w:val="en-US" w:eastAsia="zh-CN"/>
        </w:rPr>
        <w:t>requirements in NTN</w:t>
      </w:r>
    </w:p>
    <w:p w14:paraId="38A12156"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Document for:</w:t>
      </w:r>
      <w:r w:rsidRPr="00AD4A56">
        <w:rPr>
          <w:rFonts w:ascii="Arial" w:eastAsia="SimSun" w:hAnsi="Arial"/>
          <w:b/>
          <w:sz w:val="24"/>
          <w:szCs w:val="24"/>
          <w:lang w:val="en-US" w:eastAsia="zh-CN"/>
        </w:rPr>
        <w:tab/>
      </w:r>
      <w:r w:rsidRPr="00AD4A56">
        <w:rPr>
          <w:rFonts w:ascii="Arial" w:eastAsia="SimSun" w:hAnsi="Arial"/>
          <w:b/>
          <w:sz w:val="24"/>
          <w:szCs w:val="24"/>
          <w:lang w:val="en-US" w:eastAsia="zh-CN"/>
        </w:rPr>
        <w:tab/>
        <w:t>Discussion</w:t>
      </w:r>
    </w:p>
    <w:p w14:paraId="091C6B41" w14:textId="15E26A3E" w:rsidR="0049639D" w:rsidRDefault="002D44AF" w:rsidP="002C0AC1">
      <w:pPr>
        <w:pStyle w:val="1"/>
      </w:pPr>
      <w:r>
        <w:rPr>
          <w:rFonts w:hint="eastAsia"/>
          <w:lang w:eastAsia="zh-TW"/>
        </w:rPr>
        <w:t>Introduction</w:t>
      </w:r>
      <w:bookmarkStart w:id="3" w:name="_Ref481671177"/>
    </w:p>
    <w:p w14:paraId="548F9BD1" w14:textId="680C7C2F" w:rsidR="009F1835" w:rsidRPr="003732A8" w:rsidRDefault="005E4B71" w:rsidP="000E2341">
      <w:pPr>
        <w:jc w:val="both"/>
        <w:rPr>
          <w:lang w:val="en-US" w:eastAsia="zh-TW"/>
        </w:rPr>
      </w:pPr>
      <w:r>
        <w:rPr>
          <w:rFonts w:hint="eastAsia"/>
          <w:lang w:val="en-US" w:eastAsia="zh-TW"/>
        </w:rPr>
        <w:t xml:space="preserve">In this paper, our view on </w:t>
      </w:r>
      <w:r w:rsidR="00E3368A">
        <w:rPr>
          <w:lang w:val="en-US" w:eastAsia="zh-TW"/>
        </w:rPr>
        <w:t xml:space="preserve">general </w:t>
      </w:r>
      <w:r w:rsidR="00E3368A" w:rsidRPr="00E3368A">
        <w:rPr>
          <w:lang w:val="en-US" w:eastAsia="zh-TW"/>
        </w:rPr>
        <w:t>RRM measurement requirements</w:t>
      </w:r>
      <w:r w:rsidR="00E3368A">
        <w:rPr>
          <w:lang w:val="en-US" w:eastAsia="zh-TW"/>
        </w:rPr>
        <w:t xml:space="preserve"> is provided</w:t>
      </w:r>
      <w:r w:rsidR="003732A8">
        <w:rPr>
          <w:lang w:val="en-US" w:eastAsia="zh-TW"/>
        </w:rPr>
        <w:t xml:space="preserve">, including TN-NTN mobility in CONNECTED mode, acquiring target cell </w:t>
      </w:r>
      <w:r w:rsidR="005A1A7A">
        <w:rPr>
          <w:lang w:val="en-US" w:eastAsia="zh-TW"/>
        </w:rPr>
        <w:t xml:space="preserve">measurement </w:t>
      </w:r>
      <w:r w:rsidR="003732A8">
        <w:rPr>
          <w:lang w:val="en-US" w:eastAsia="zh-TW"/>
        </w:rPr>
        <w:t>information, multiple SMTC</w:t>
      </w:r>
      <w:r w:rsidR="005A1A7A">
        <w:rPr>
          <w:lang w:val="en-US" w:eastAsia="zh-TW"/>
        </w:rPr>
        <w:t>s</w:t>
      </w:r>
      <w:r w:rsidR="003732A8">
        <w:rPr>
          <w:lang w:val="en-US" w:eastAsia="zh-TW"/>
        </w:rPr>
        <w:t xml:space="preserve"> in NTN.</w:t>
      </w:r>
    </w:p>
    <w:p w14:paraId="67A8B688" w14:textId="771D374F" w:rsidR="00201079" w:rsidRDefault="00201079" w:rsidP="00201079">
      <w:pPr>
        <w:pStyle w:val="1"/>
      </w:pPr>
      <w:r w:rsidRPr="00201079">
        <w:t>TN-NTN mobility</w:t>
      </w:r>
      <w:r w:rsidRPr="00201079">
        <w:rPr>
          <w:rFonts w:hint="eastAsia"/>
          <w:lang w:eastAsia="zh-TW"/>
        </w:rPr>
        <w:t xml:space="preserve"> </w:t>
      </w:r>
      <w:r w:rsidRPr="00201079">
        <w:t>in CONNECTED mode</w:t>
      </w:r>
    </w:p>
    <w:p w14:paraId="7B1B4131" w14:textId="6CD973A0" w:rsidR="00201079" w:rsidRDefault="00F642EB" w:rsidP="00201079">
      <w:pPr>
        <w:rPr>
          <w:lang w:eastAsia="zh-TW"/>
        </w:rPr>
      </w:pPr>
      <w:r w:rsidRPr="00201079">
        <w:rPr>
          <w:i/>
          <w:noProof/>
          <w:shd w:val="pct15" w:color="auto" w:fill="FFFFFF"/>
          <w:lang w:val="en-US" w:eastAsia="zh-TW"/>
        </w:rPr>
        <mc:AlternateContent>
          <mc:Choice Requires="wps">
            <w:drawing>
              <wp:anchor distT="45720" distB="45720" distL="114300" distR="114300" simplePos="0" relativeHeight="251669504" behindDoc="0" locked="0" layoutInCell="1" allowOverlap="1" wp14:anchorId="1638967D" wp14:editId="7ACEA30B">
                <wp:simplePos x="0" y="0"/>
                <wp:positionH relativeFrom="margin">
                  <wp:align>left</wp:align>
                </wp:positionH>
                <wp:positionV relativeFrom="paragraph">
                  <wp:posOffset>393065</wp:posOffset>
                </wp:positionV>
                <wp:extent cx="6215380" cy="1404620"/>
                <wp:effectExtent l="0" t="0" r="13970" b="1651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404620"/>
                        </a:xfrm>
                        <a:prstGeom prst="rect">
                          <a:avLst/>
                        </a:prstGeom>
                        <a:solidFill>
                          <a:srgbClr val="FFFFFF"/>
                        </a:solidFill>
                        <a:ln w="9525">
                          <a:solidFill>
                            <a:srgbClr val="000000"/>
                          </a:solidFill>
                          <a:miter lim="800000"/>
                          <a:headEnd/>
                          <a:tailEnd/>
                        </a:ln>
                      </wps:spPr>
                      <wps:txbx>
                        <w:txbxContent>
                          <w:p w14:paraId="183234B7" w14:textId="77777777" w:rsidR="00201079" w:rsidRPr="00B56D06" w:rsidRDefault="00201079" w:rsidP="00201079">
                            <w:pPr>
                              <w:rPr>
                                <w:b/>
                                <w:u w:val="single"/>
                                <w:lang w:eastAsia="ko-KR"/>
                              </w:rPr>
                            </w:pPr>
                            <w:r w:rsidRPr="0012433E">
                              <w:rPr>
                                <w:b/>
                                <w:highlight w:val="green"/>
                                <w:u w:val="single"/>
                                <w:lang w:eastAsia="ko-KR"/>
                              </w:rPr>
                              <w:t>Issue 1-1-4 TN-NTN</w:t>
                            </w:r>
                          </w:p>
                          <w:p w14:paraId="591CFE2F" w14:textId="77777777" w:rsidR="00201079" w:rsidRPr="00F4741A" w:rsidRDefault="00201079" w:rsidP="00201079">
                            <w:pPr>
                              <w:pStyle w:val="afb"/>
                              <w:numPr>
                                <w:ilvl w:val="0"/>
                                <w:numId w:val="42"/>
                              </w:numPr>
                              <w:spacing w:after="120" w:line="252" w:lineRule="auto"/>
                              <w:ind w:left="360"/>
                              <w:rPr>
                                <w:bCs/>
                                <w:highlight w:val="green"/>
                              </w:rPr>
                            </w:pPr>
                            <w:r w:rsidRPr="00F4741A">
                              <w:rPr>
                                <w:bCs/>
                                <w:highlight w:val="green"/>
                              </w:rPr>
                              <w:t>Agreements:</w:t>
                            </w:r>
                          </w:p>
                          <w:p w14:paraId="485049A2" w14:textId="77777777" w:rsidR="00201079" w:rsidRPr="0049639D" w:rsidRDefault="00201079" w:rsidP="00201079">
                            <w:pPr>
                              <w:pStyle w:val="afb"/>
                              <w:numPr>
                                <w:ilvl w:val="2"/>
                                <w:numId w:val="42"/>
                              </w:numPr>
                              <w:overflowPunct w:val="0"/>
                              <w:autoSpaceDE w:val="0"/>
                              <w:autoSpaceDN w:val="0"/>
                              <w:adjustRightInd w:val="0"/>
                              <w:spacing w:after="120"/>
                              <w:ind w:left="1800"/>
                              <w:textAlignment w:val="baseline"/>
                            </w:pPr>
                            <w:r w:rsidRPr="0049639D">
                              <w:t>…..</w:t>
                            </w:r>
                          </w:p>
                          <w:p w14:paraId="4B25AFA8" w14:textId="77777777" w:rsidR="00201079" w:rsidRPr="00C80EAB" w:rsidRDefault="00201079" w:rsidP="00201079">
                            <w:pPr>
                              <w:pStyle w:val="afb"/>
                              <w:numPr>
                                <w:ilvl w:val="1"/>
                                <w:numId w:val="42"/>
                              </w:numPr>
                              <w:overflowPunct w:val="0"/>
                              <w:autoSpaceDE w:val="0"/>
                              <w:autoSpaceDN w:val="0"/>
                              <w:adjustRightInd w:val="0"/>
                              <w:spacing w:after="120"/>
                              <w:ind w:left="1080"/>
                              <w:textAlignment w:val="baseline"/>
                              <w:rPr>
                                <w:highlight w:val="green"/>
                                <w:shd w:val="pct15" w:color="auto" w:fill="FFFFFF"/>
                              </w:rPr>
                            </w:pPr>
                            <w:r w:rsidRPr="00C80EAB">
                              <w:rPr>
                                <w:highlight w:val="green"/>
                                <w:shd w:val="pct15" w:color="auto" w:fill="FFFFFF"/>
                              </w:rPr>
                              <w:t>For RRC Connected</w:t>
                            </w:r>
                          </w:p>
                          <w:p w14:paraId="7FD097C5" w14:textId="77777777" w:rsidR="00201079" w:rsidRPr="00C80EAB" w:rsidRDefault="00201079" w:rsidP="00201079">
                            <w:pPr>
                              <w:pStyle w:val="afb"/>
                              <w:numPr>
                                <w:ilvl w:val="2"/>
                                <w:numId w:val="42"/>
                              </w:numPr>
                              <w:overflowPunct w:val="0"/>
                              <w:autoSpaceDE w:val="0"/>
                              <w:autoSpaceDN w:val="0"/>
                              <w:adjustRightInd w:val="0"/>
                              <w:spacing w:after="120"/>
                              <w:ind w:left="1800"/>
                              <w:textAlignment w:val="baseline"/>
                              <w:rPr>
                                <w:highlight w:val="green"/>
                                <w:shd w:val="pct15" w:color="auto" w:fill="FFFFFF"/>
                              </w:rPr>
                            </w:pPr>
                            <w:r w:rsidRPr="00C80EAB">
                              <w:rPr>
                                <w:highlight w:val="green"/>
                                <w:shd w:val="pct15" w:color="auto" w:fill="FFFFFF"/>
                              </w:rPr>
                              <w:t>Define measurement/mobility requirements within NTN</w:t>
                            </w:r>
                          </w:p>
                          <w:p w14:paraId="26521336" w14:textId="09D11642" w:rsidR="00201079" w:rsidRPr="00201079" w:rsidRDefault="00201079" w:rsidP="00201079">
                            <w:pPr>
                              <w:pStyle w:val="afb"/>
                              <w:numPr>
                                <w:ilvl w:val="2"/>
                                <w:numId w:val="42"/>
                              </w:numPr>
                              <w:overflowPunct w:val="0"/>
                              <w:autoSpaceDE w:val="0"/>
                              <w:autoSpaceDN w:val="0"/>
                              <w:adjustRightInd w:val="0"/>
                              <w:spacing w:after="120"/>
                              <w:ind w:left="1800"/>
                              <w:textAlignment w:val="baseline"/>
                              <w:rPr>
                                <w:highlight w:val="green"/>
                                <w:shd w:val="pct15" w:color="auto" w:fill="FFFFFF"/>
                              </w:rPr>
                            </w:pPr>
                            <w:r w:rsidRPr="00C80EAB">
                              <w:rPr>
                                <w:highlight w:val="green"/>
                                <w:shd w:val="pct15" w:color="auto" w:fill="FFFFFF"/>
                              </w:rPr>
                              <w:t>FFS whether to define measurement/mobility requirements for TN-NTN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638967D" id="_x0000_t202" coordsize="21600,21600" o:spt="202" path="m,l,21600r21600,l21600,xe">
                <v:stroke joinstyle="miter"/>
                <v:path gradientshapeok="t" o:connecttype="rect"/>
              </v:shapetype>
              <v:shape id="文字方塊 2" o:spid="_x0000_s1026" type="#_x0000_t202" style="position:absolute;margin-left:0;margin-top:30.95pt;width:489.4pt;height:110.6pt;z-index:25166950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">
                <v:textbox style="mso-fit-shape-to-text:t">
                  <w:txbxContent>
                    <w:p w14:paraId="183234B7" w14:textId="77777777" w:rsidR="00201079" w:rsidRPr="00B56D06" w:rsidRDefault="00201079" w:rsidP="00201079">
                      <w:pPr>
                        <w:rPr>
                          <w:b/>
                          <w:u w:val="single"/>
                          <w:lang w:eastAsia="ko-KR"/>
                        </w:rPr>
                      </w:pPr>
                      <w:r w:rsidRPr="0012433E">
                        <w:rPr>
                          <w:b/>
                          <w:highlight w:val="green"/>
                          <w:u w:val="single"/>
                          <w:lang w:eastAsia="ko-KR"/>
                        </w:rPr>
                        <w:t>Issue 1-1-4 TN-NTN</w:t>
                      </w:r>
                    </w:p>
                    <w:p w14:paraId="591CFE2F" w14:textId="77777777" w:rsidR="00201079" w:rsidRPr="00F4741A" w:rsidRDefault="00201079" w:rsidP="00201079">
                      <w:pPr>
                        <w:pStyle w:val="afb"/>
                        <w:numPr>
                          <w:ilvl w:val="0"/>
                          <w:numId w:val="42"/>
                        </w:numPr>
                        <w:spacing w:after="120" w:line="252" w:lineRule="auto"/>
                        <w:ind w:left="360"/>
                        <w:rPr>
                          <w:bCs/>
                          <w:highlight w:val="green"/>
                        </w:rPr>
                      </w:pPr>
                      <w:r w:rsidRPr="00F4741A">
                        <w:rPr>
                          <w:bCs/>
                          <w:highlight w:val="green"/>
                        </w:rPr>
                        <w:t>Agreements:</w:t>
                      </w:r>
                    </w:p>
                    <w:p w14:paraId="485049A2" w14:textId="77777777" w:rsidR="00201079" w:rsidRPr="0049639D" w:rsidRDefault="00201079" w:rsidP="00201079">
                      <w:pPr>
                        <w:pStyle w:val="afb"/>
                        <w:numPr>
                          <w:ilvl w:val="2"/>
                          <w:numId w:val="42"/>
                        </w:numPr>
                        <w:overflowPunct w:val="0"/>
                        <w:autoSpaceDE w:val="0"/>
                        <w:autoSpaceDN w:val="0"/>
                        <w:adjustRightInd w:val="0"/>
                        <w:spacing w:after="120"/>
                        <w:ind w:left="1800"/>
                        <w:textAlignment w:val="baseline"/>
                      </w:pPr>
                      <w:r w:rsidRPr="0049639D">
                        <w:t>…..</w:t>
                      </w:r>
                    </w:p>
                    <w:p w14:paraId="4B25AFA8" w14:textId="77777777" w:rsidR="00201079" w:rsidRPr="00C80EAB" w:rsidRDefault="00201079" w:rsidP="00201079">
                      <w:pPr>
                        <w:pStyle w:val="afb"/>
                        <w:numPr>
                          <w:ilvl w:val="1"/>
                          <w:numId w:val="42"/>
                        </w:numPr>
                        <w:overflowPunct w:val="0"/>
                        <w:autoSpaceDE w:val="0"/>
                        <w:autoSpaceDN w:val="0"/>
                        <w:adjustRightInd w:val="0"/>
                        <w:spacing w:after="120"/>
                        <w:ind w:left="1080"/>
                        <w:textAlignment w:val="baseline"/>
                        <w:rPr>
                          <w:highlight w:val="green"/>
                          <w:shd w:val="pct15" w:color="auto" w:fill="FFFFFF"/>
                        </w:rPr>
                      </w:pPr>
                      <w:r w:rsidRPr="00C80EAB">
                        <w:rPr>
                          <w:highlight w:val="green"/>
                          <w:shd w:val="pct15" w:color="auto" w:fill="FFFFFF"/>
                        </w:rPr>
                        <w:t>For RRC Connected</w:t>
                      </w:r>
                    </w:p>
                    <w:p w14:paraId="7FD097C5" w14:textId="77777777" w:rsidR="00201079" w:rsidRPr="00C80EAB" w:rsidRDefault="00201079" w:rsidP="00201079">
                      <w:pPr>
                        <w:pStyle w:val="afb"/>
                        <w:numPr>
                          <w:ilvl w:val="2"/>
                          <w:numId w:val="42"/>
                        </w:numPr>
                        <w:overflowPunct w:val="0"/>
                        <w:autoSpaceDE w:val="0"/>
                        <w:autoSpaceDN w:val="0"/>
                        <w:adjustRightInd w:val="0"/>
                        <w:spacing w:after="120"/>
                        <w:ind w:left="1800"/>
                        <w:textAlignment w:val="baseline"/>
                        <w:rPr>
                          <w:highlight w:val="green"/>
                          <w:shd w:val="pct15" w:color="auto" w:fill="FFFFFF"/>
                        </w:rPr>
                      </w:pPr>
                      <w:r w:rsidRPr="00C80EAB">
                        <w:rPr>
                          <w:highlight w:val="green"/>
                          <w:shd w:val="pct15" w:color="auto" w:fill="FFFFFF"/>
                        </w:rPr>
                        <w:t>Define measurement/mobility requirements within NTN</w:t>
                      </w:r>
                    </w:p>
                    <w:p w14:paraId="26521336" w14:textId="09D11642" w:rsidR="00201079" w:rsidRPr="00201079" w:rsidRDefault="00201079" w:rsidP="00201079">
                      <w:pPr>
                        <w:pStyle w:val="afb"/>
                        <w:numPr>
                          <w:ilvl w:val="2"/>
                          <w:numId w:val="42"/>
                        </w:numPr>
                        <w:overflowPunct w:val="0"/>
                        <w:autoSpaceDE w:val="0"/>
                        <w:autoSpaceDN w:val="0"/>
                        <w:adjustRightInd w:val="0"/>
                        <w:spacing w:after="120"/>
                        <w:ind w:left="1800"/>
                        <w:textAlignment w:val="baseline"/>
                        <w:rPr>
                          <w:rFonts w:hint="eastAsia"/>
                          <w:highlight w:val="green"/>
                          <w:shd w:val="pct15" w:color="auto" w:fill="FFFFFF"/>
                        </w:rPr>
                      </w:pPr>
                      <w:r w:rsidRPr="00C80EAB">
                        <w:rPr>
                          <w:highlight w:val="green"/>
                          <w:shd w:val="pct15" w:color="auto" w:fill="FFFFFF"/>
                        </w:rPr>
                        <w:t>FFS whether to define measurement/mobility requirements for TN-NTN</w:t>
                      </w:r>
                    </w:p>
                  </w:txbxContent>
                </v:textbox>
                <w10:wrap type="square" anchorx="margin"/>
              </v:shape>
            </w:pict>
          </mc:Fallback>
        </mc:AlternateContent>
      </w:r>
      <w:r w:rsidR="00201079">
        <w:rPr>
          <w:rFonts w:hint="eastAsia"/>
          <w:lang w:eastAsia="zh-TW"/>
        </w:rPr>
        <w:t xml:space="preserve">On open issue discussed in the last meeting is whether to </w:t>
      </w:r>
      <w:r w:rsidR="00201079">
        <w:rPr>
          <w:lang w:eastAsia="zh-TW"/>
        </w:rPr>
        <w:t>define</w:t>
      </w:r>
      <w:r w:rsidR="00201079">
        <w:rPr>
          <w:rFonts w:hint="eastAsia"/>
          <w:lang w:eastAsia="zh-TW"/>
        </w:rPr>
        <w:t xml:space="preserve"> the </w:t>
      </w:r>
      <w:r w:rsidR="00201079">
        <w:rPr>
          <w:lang w:eastAsia="zh-TW"/>
        </w:rPr>
        <w:t>requirement for TN-NTN mobility in CONNCED mode [1]</w:t>
      </w:r>
      <w:r w:rsidR="00201079">
        <w:rPr>
          <w:rFonts w:hint="eastAsia"/>
          <w:lang w:eastAsia="zh-TW"/>
        </w:rPr>
        <w:t xml:space="preserve">. </w:t>
      </w:r>
    </w:p>
    <w:p w14:paraId="10521902" w14:textId="6096CEBC" w:rsidR="00201079" w:rsidRDefault="00462C06" w:rsidP="00201079">
      <w:r>
        <w:rPr>
          <w:rFonts w:hint="eastAsia"/>
          <w:lang w:eastAsia="zh-TW"/>
        </w:rPr>
        <w:t xml:space="preserve">In connected mode, gap will be needed for measurements, and the </w:t>
      </w:r>
      <w:r>
        <w:rPr>
          <w:lang w:eastAsia="zh-TW"/>
        </w:rPr>
        <w:t xml:space="preserve">NTN </w:t>
      </w:r>
      <w:r>
        <w:rPr>
          <w:rFonts w:hint="eastAsia"/>
          <w:lang w:eastAsia="zh-TW"/>
        </w:rPr>
        <w:t xml:space="preserve">gap </w:t>
      </w:r>
      <w:r>
        <w:rPr>
          <w:lang w:eastAsia="zh-TW"/>
        </w:rPr>
        <w:t>design i</w:t>
      </w:r>
      <w:r w:rsidR="009A7314">
        <w:rPr>
          <w:lang w:eastAsia="zh-TW"/>
        </w:rPr>
        <w:t>s still under discussion and not clear at this stage</w:t>
      </w:r>
      <w:r>
        <w:rPr>
          <w:lang w:eastAsia="zh-TW"/>
        </w:rPr>
        <w:t xml:space="preserve">. Besides, </w:t>
      </w:r>
      <w:r w:rsidR="006C08F1">
        <w:rPr>
          <w:lang w:eastAsia="zh-TW"/>
        </w:rPr>
        <w:t>i</w:t>
      </w:r>
      <w:r w:rsidR="004F5E9C">
        <w:rPr>
          <w:lang w:eastAsia="zh-TW"/>
        </w:rPr>
        <w:t>n RAN2#115-e [</w:t>
      </w:r>
      <w:r w:rsidR="008C224C">
        <w:rPr>
          <w:lang w:eastAsia="zh-TW"/>
        </w:rPr>
        <w:t>2</w:t>
      </w:r>
      <w:r w:rsidR="004F5E9C">
        <w:rPr>
          <w:lang w:eastAsia="zh-TW"/>
        </w:rPr>
        <w:t xml:space="preserve">], the </w:t>
      </w:r>
      <w:r w:rsidR="004F5E9C" w:rsidRPr="004F5E9C">
        <w:rPr>
          <w:lang w:eastAsia="zh-TW"/>
        </w:rPr>
        <w:t>connected mode TN-NTN mobilit</w:t>
      </w:r>
      <w:r w:rsidR="004F5E9C">
        <w:rPr>
          <w:lang w:eastAsia="zh-TW"/>
        </w:rPr>
        <w:t xml:space="preserve">y is down prioritized. </w:t>
      </w:r>
    </w:p>
    <w:p w14:paraId="389622B1" w14:textId="18DBCD7F" w:rsidR="00201079" w:rsidRPr="004F5E9C" w:rsidRDefault="004F5E9C" w:rsidP="004F5E9C">
      <w:pPr>
        <w:jc w:val="center"/>
        <w:rPr>
          <w:i/>
        </w:rPr>
      </w:pPr>
      <w:r w:rsidRPr="004F5E9C">
        <w:rPr>
          <w:i/>
          <w:lang w:val="en-US"/>
        </w:rPr>
        <w:t>3.</w:t>
      </w:r>
      <w:r w:rsidRPr="004F5E9C">
        <w:rPr>
          <w:i/>
          <w:lang w:val="en-US"/>
        </w:rPr>
        <w:tab/>
        <w:t>RAN2 down priorities further enhancements for connected mode for Rel-17 for TN-NTN mobilit</w:t>
      </w:r>
      <w:r>
        <w:rPr>
          <w:i/>
          <w:lang w:val="en-US"/>
        </w:rPr>
        <w:t>y</w:t>
      </w:r>
    </w:p>
    <w:p w14:paraId="38586A00" w14:textId="77C04136" w:rsidR="00DD2D33" w:rsidRPr="00DD2D33" w:rsidRDefault="00DD2D33" w:rsidP="00201079">
      <w:pPr>
        <w:rPr>
          <w:lang w:eastAsia="zh-TW"/>
        </w:rPr>
      </w:pPr>
      <w:r>
        <w:rPr>
          <w:rFonts w:hint="eastAsia"/>
          <w:lang w:eastAsia="zh-TW"/>
        </w:rPr>
        <w:t xml:space="preserve">Thus, it suggests </w:t>
      </w:r>
      <w:r>
        <w:rPr>
          <w:lang w:eastAsia="zh-TW"/>
        </w:rPr>
        <w:t xml:space="preserve">RAN4 </w:t>
      </w:r>
      <w:r>
        <w:rPr>
          <w:rFonts w:hint="eastAsia"/>
          <w:lang w:eastAsia="zh-TW"/>
        </w:rPr>
        <w:t xml:space="preserve">to </w:t>
      </w:r>
      <w:r>
        <w:rPr>
          <w:lang w:eastAsia="zh-TW"/>
        </w:rPr>
        <w:t xml:space="preserve">down prioritize the </w:t>
      </w:r>
      <w:r w:rsidRPr="00DD2D33">
        <w:rPr>
          <w:lang w:eastAsia="zh-TW"/>
        </w:rPr>
        <w:t>measurement/mobility requirements for TN-NTN</w:t>
      </w:r>
      <w:r>
        <w:rPr>
          <w:lang w:eastAsia="zh-TW"/>
        </w:rPr>
        <w:t xml:space="preserve"> in CONNECTED mode.</w:t>
      </w:r>
    </w:p>
    <w:p w14:paraId="0ED74BCE" w14:textId="3186C1A0" w:rsidR="009A7314" w:rsidRPr="009A7314" w:rsidRDefault="009A7314" w:rsidP="009A7314">
      <w:pPr>
        <w:pStyle w:val="af4"/>
        <w:jc w:val="both"/>
        <w:rPr>
          <w:bCs/>
        </w:rPr>
      </w:pPr>
      <w:bookmarkStart w:id="4" w:name="_Ref85625119"/>
      <w:r w:rsidRPr="009A7314">
        <w:rPr>
          <w:b/>
          <w:i/>
          <w:sz w:val="22"/>
        </w:rPr>
        <w:t xml:space="preserve">Observation </w:t>
      </w:r>
      <w:r w:rsidRPr="009A7314">
        <w:rPr>
          <w:b/>
          <w:i/>
          <w:sz w:val="22"/>
        </w:rPr>
        <w:fldChar w:fldCharType="begin"/>
      </w:r>
      <w:r w:rsidRPr="009A7314">
        <w:rPr>
          <w:b/>
          <w:i/>
          <w:sz w:val="22"/>
        </w:rPr>
        <w:instrText xml:space="preserve"> SEQ Observation \* ARABIC </w:instrText>
      </w:r>
      <w:r w:rsidRPr="009A7314">
        <w:rPr>
          <w:b/>
          <w:i/>
          <w:sz w:val="22"/>
        </w:rPr>
        <w:fldChar w:fldCharType="separate"/>
      </w:r>
      <w:r w:rsidR="00A21182">
        <w:rPr>
          <w:b/>
          <w:i/>
          <w:noProof/>
          <w:sz w:val="22"/>
        </w:rPr>
        <w:t>1</w:t>
      </w:r>
      <w:r w:rsidRPr="009A7314">
        <w:rPr>
          <w:b/>
          <w:i/>
          <w:sz w:val="22"/>
        </w:rPr>
        <w:fldChar w:fldCharType="end"/>
      </w:r>
      <w:r w:rsidRPr="009A7314">
        <w:rPr>
          <w:i/>
          <w:sz w:val="22"/>
        </w:rPr>
        <w:t xml:space="preserve">: </w:t>
      </w:r>
      <w:r w:rsidRPr="009A7314">
        <w:rPr>
          <w:i/>
          <w:sz w:val="22"/>
          <w:szCs w:val="22"/>
        </w:rPr>
        <w:t xml:space="preserve">Gap </w:t>
      </w:r>
      <w:r w:rsidR="00521429">
        <w:rPr>
          <w:i/>
          <w:sz w:val="22"/>
          <w:szCs w:val="22"/>
        </w:rPr>
        <w:t>involves</w:t>
      </w:r>
      <w:r w:rsidRPr="009A7314">
        <w:rPr>
          <w:i/>
          <w:sz w:val="22"/>
          <w:szCs w:val="22"/>
        </w:rPr>
        <w:t xml:space="preserve"> in CONN</w:t>
      </w:r>
      <w:r>
        <w:rPr>
          <w:i/>
          <w:sz w:val="22"/>
          <w:szCs w:val="22"/>
        </w:rPr>
        <w:t>ECTED</w:t>
      </w:r>
      <w:r w:rsidRPr="009A7314">
        <w:rPr>
          <w:i/>
          <w:sz w:val="22"/>
          <w:szCs w:val="22"/>
        </w:rPr>
        <w:t xml:space="preserve"> mode. The TN-NTN mobility</w:t>
      </w:r>
      <w:r w:rsidR="00521429">
        <w:rPr>
          <w:i/>
          <w:sz w:val="22"/>
          <w:szCs w:val="22"/>
        </w:rPr>
        <w:t xml:space="preserve"> requirement will depend</w:t>
      </w:r>
      <w:r>
        <w:rPr>
          <w:i/>
          <w:sz w:val="22"/>
          <w:szCs w:val="22"/>
        </w:rPr>
        <w:t xml:space="preserve"> on the NTN gap design.</w:t>
      </w:r>
      <w:bookmarkEnd w:id="4"/>
      <w:r>
        <w:rPr>
          <w:i/>
          <w:sz w:val="22"/>
          <w:szCs w:val="22"/>
        </w:rPr>
        <w:t xml:space="preserve">  </w:t>
      </w:r>
    </w:p>
    <w:p w14:paraId="6D30AA30" w14:textId="6FEE31BB" w:rsidR="00201079" w:rsidRPr="00DD2D33" w:rsidRDefault="00DD2D33" w:rsidP="00DD2D33">
      <w:pPr>
        <w:pStyle w:val="af4"/>
        <w:jc w:val="both"/>
        <w:rPr>
          <w:b/>
          <w:i/>
          <w:sz w:val="22"/>
        </w:rPr>
      </w:pPr>
      <w:bookmarkStart w:id="5" w:name="_Ref85625132"/>
      <w:r w:rsidRPr="00DD2D33">
        <w:rPr>
          <w:b/>
          <w:i/>
          <w:sz w:val="22"/>
        </w:rPr>
        <w:t xml:space="preserve">Proposal </w:t>
      </w:r>
      <w:r w:rsidRPr="00DD2D33">
        <w:rPr>
          <w:b/>
          <w:i/>
          <w:sz w:val="22"/>
        </w:rPr>
        <w:fldChar w:fldCharType="begin"/>
      </w:r>
      <w:r w:rsidRPr="00DD2D33">
        <w:rPr>
          <w:b/>
          <w:i/>
          <w:sz w:val="22"/>
        </w:rPr>
        <w:instrText xml:space="preserve"> SEQ Proposal \* ARABIC </w:instrText>
      </w:r>
      <w:r w:rsidRPr="00DD2D33">
        <w:rPr>
          <w:b/>
          <w:i/>
          <w:sz w:val="22"/>
        </w:rPr>
        <w:fldChar w:fldCharType="separate"/>
      </w:r>
      <w:r w:rsidR="00A21182">
        <w:rPr>
          <w:b/>
          <w:i/>
          <w:noProof/>
          <w:sz w:val="22"/>
        </w:rPr>
        <w:t>1</w:t>
      </w:r>
      <w:r w:rsidRPr="00DD2D33">
        <w:rPr>
          <w:b/>
          <w:i/>
          <w:sz w:val="22"/>
        </w:rPr>
        <w:fldChar w:fldCharType="end"/>
      </w:r>
      <w:r w:rsidRPr="00DD2D33">
        <w:rPr>
          <w:b/>
          <w:i/>
          <w:sz w:val="22"/>
        </w:rPr>
        <w:t xml:space="preserve">: </w:t>
      </w:r>
      <w:r w:rsidRPr="00DD2D33">
        <w:rPr>
          <w:i/>
          <w:sz w:val="22"/>
        </w:rPr>
        <w:t>RAN4 to down prioritize the measurement/mobility requirements for TN-NTN in CONNECTED mode.</w:t>
      </w:r>
      <w:bookmarkEnd w:id="5"/>
    </w:p>
    <w:p w14:paraId="15E2308A" w14:textId="4204FC87" w:rsidR="00F95FFD" w:rsidRPr="00F642EB" w:rsidRDefault="00F642EB" w:rsidP="00F642EB">
      <w:pPr>
        <w:pStyle w:val="1"/>
      </w:pPr>
      <w:r w:rsidRPr="00F642EB">
        <w:lastRenderedPageBreak/>
        <w:t xml:space="preserve">Neighbour/Target Cell </w:t>
      </w:r>
      <w:r w:rsidR="005A1A7A">
        <w:t xml:space="preserve">Measurement </w:t>
      </w:r>
      <w:r w:rsidRPr="00F642EB">
        <w:t>Information Acquisition</w:t>
      </w:r>
    </w:p>
    <w:p w14:paraId="01A0B9CE" w14:textId="09914431" w:rsidR="00F642EB" w:rsidRDefault="00F642EB" w:rsidP="00F642EB">
      <w:pPr>
        <w:rPr>
          <w:lang w:eastAsia="zh-TW"/>
        </w:rPr>
      </w:pPr>
      <w:r>
        <w:rPr>
          <w:lang w:eastAsia="zh-TW"/>
        </w:rPr>
        <w:t>I</w:t>
      </w:r>
      <w:r>
        <w:rPr>
          <w:rFonts w:hint="eastAsia"/>
          <w:lang w:eastAsia="zh-TW"/>
        </w:rPr>
        <w:t>n the last meeting</w:t>
      </w:r>
      <w:r>
        <w:rPr>
          <w:lang w:eastAsia="zh-TW"/>
        </w:rPr>
        <w:t>,</w:t>
      </w:r>
      <w:r w:rsidR="00521429">
        <w:rPr>
          <w:lang w:eastAsia="zh-TW"/>
        </w:rPr>
        <w:t xml:space="preserve"> </w:t>
      </w:r>
      <w:r>
        <w:rPr>
          <w:lang w:eastAsia="zh-TW"/>
        </w:rPr>
        <w:t xml:space="preserve">RAN4 </w:t>
      </w:r>
      <w:r w:rsidR="00521429">
        <w:rPr>
          <w:lang w:eastAsia="zh-TW"/>
        </w:rPr>
        <w:t xml:space="preserve">agreed </w:t>
      </w:r>
      <w:r>
        <w:rPr>
          <w:lang w:eastAsia="zh-TW"/>
        </w:rPr>
        <w:t xml:space="preserve">to </w:t>
      </w:r>
      <w:r w:rsidRPr="00C80EAB">
        <w:rPr>
          <w:szCs w:val="24"/>
          <w:lang w:eastAsia="zh-CN"/>
        </w:rPr>
        <w:t>develop RRM requirements assuming</w:t>
      </w:r>
      <w:r>
        <w:rPr>
          <w:szCs w:val="24"/>
          <w:lang w:eastAsia="zh-CN"/>
        </w:rPr>
        <w:t xml:space="preserve"> the relevant target cell information </w:t>
      </w:r>
      <w:r w:rsidRPr="00C80EAB">
        <w:rPr>
          <w:szCs w:val="24"/>
          <w:lang w:eastAsia="zh-CN"/>
        </w:rPr>
        <w:t>w</w:t>
      </w:r>
      <w:r>
        <w:rPr>
          <w:szCs w:val="24"/>
          <w:lang w:eastAsia="zh-CN"/>
        </w:rPr>
        <w:t xml:space="preserve">ill be provided by serving cell [1]. </w:t>
      </w:r>
      <w:r w:rsidRPr="00F642EB">
        <w:rPr>
          <w:i/>
          <w:noProof/>
          <w:shd w:val="pct15" w:color="auto" w:fill="FFFFFF"/>
          <w:lang w:val="en-US" w:eastAsia="zh-TW"/>
        </w:rPr>
        <mc:AlternateContent>
          <mc:Choice Requires="wps">
            <w:drawing>
              <wp:anchor distT="45720" distB="45720" distL="114300" distR="114300" simplePos="0" relativeHeight="251671552" behindDoc="0" locked="0" layoutInCell="1" allowOverlap="1" wp14:anchorId="39704D56" wp14:editId="037B6D31">
                <wp:simplePos x="0" y="0"/>
                <wp:positionH relativeFrom="margin">
                  <wp:align>center</wp:align>
                </wp:positionH>
                <wp:positionV relativeFrom="paragraph">
                  <wp:posOffset>384175</wp:posOffset>
                </wp:positionV>
                <wp:extent cx="6215380" cy="1404620"/>
                <wp:effectExtent l="0" t="0" r="13970" b="1778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404620"/>
                        </a:xfrm>
                        <a:prstGeom prst="rect">
                          <a:avLst/>
                        </a:prstGeom>
                        <a:solidFill>
                          <a:srgbClr val="FFFFFF"/>
                        </a:solidFill>
                        <a:ln w="9525">
                          <a:solidFill>
                            <a:srgbClr val="000000"/>
                          </a:solidFill>
                          <a:miter lim="800000"/>
                          <a:headEnd/>
                          <a:tailEnd/>
                        </a:ln>
                      </wps:spPr>
                      <wps:txbx>
                        <w:txbxContent>
                          <w:p w14:paraId="5D16FD1B" w14:textId="77777777" w:rsidR="00F642EB" w:rsidRPr="00C80EAB" w:rsidRDefault="00F642EB" w:rsidP="00F642EB">
                            <w:pPr>
                              <w:rPr>
                                <w:b/>
                                <w:u w:val="single"/>
                                <w:shd w:val="pct15" w:color="auto" w:fill="FFFFFF"/>
                                <w:lang w:eastAsia="ko-KR"/>
                              </w:rPr>
                            </w:pPr>
                            <w:r w:rsidRPr="00C80EAB">
                              <w:rPr>
                                <w:b/>
                                <w:highlight w:val="cyan"/>
                                <w:u w:val="single"/>
                                <w:shd w:val="pct15" w:color="auto" w:fill="FFFFFF"/>
                                <w:lang w:eastAsia="ko-KR"/>
                              </w:rPr>
                              <w:t>Issue 1-2-2 Neighbour/Target Cell Information Acquisition</w:t>
                            </w:r>
                          </w:p>
                          <w:p w14:paraId="55F8E49A" w14:textId="77777777" w:rsidR="00F642EB" w:rsidRPr="00C80EAB" w:rsidRDefault="00F642EB" w:rsidP="00F642EB">
                            <w:pPr>
                              <w:spacing w:after="120"/>
                              <w:ind w:firstLine="284"/>
                              <w:rPr>
                                <w:szCs w:val="24"/>
                                <w:shd w:val="pct15" w:color="auto" w:fill="FFFFFF"/>
                                <w:lang w:eastAsia="zh-CN"/>
                              </w:rPr>
                            </w:pPr>
                            <w:r w:rsidRPr="00C80EAB">
                              <w:rPr>
                                <w:szCs w:val="24"/>
                                <w:highlight w:val="green"/>
                                <w:shd w:val="pct15" w:color="auto" w:fill="FFFFFF"/>
                                <w:lang w:eastAsia="zh-CN"/>
                              </w:rPr>
                              <w:t>Agreement:</w:t>
                            </w:r>
                          </w:p>
                          <w:p w14:paraId="4866C215" w14:textId="77777777" w:rsidR="00F642EB" w:rsidRPr="00C80EAB" w:rsidRDefault="00F642EB" w:rsidP="00F642EB">
                            <w:pPr>
                              <w:pStyle w:val="afb"/>
                              <w:numPr>
                                <w:ilvl w:val="0"/>
                                <w:numId w:val="43"/>
                              </w:numPr>
                              <w:overflowPunct w:val="0"/>
                              <w:autoSpaceDE w:val="0"/>
                              <w:autoSpaceDN w:val="0"/>
                              <w:adjustRightInd w:val="0"/>
                              <w:spacing w:after="120"/>
                              <w:textAlignment w:val="baseline"/>
                              <w:rPr>
                                <w:szCs w:val="24"/>
                                <w:lang w:eastAsia="zh-CN"/>
                              </w:rPr>
                            </w:pPr>
                            <w:r w:rsidRPr="00C80EAB">
                              <w:rPr>
                                <w:szCs w:val="24"/>
                                <w:lang w:eastAsia="zh-CN"/>
                              </w:rPr>
                              <w:t>If not violates RAN1/2 agreements, RAN4 further discuss and determine the following in RAN4#101 e-meeting.</w:t>
                            </w:r>
                          </w:p>
                          <w:p w14:paraId="29308D2D" w14:textId="77777777" w:rsidR="00F642EB" w:rsidRPr="002C0AC1" w:rsidRDefault="00F642EB" w:rsidP="00F642EB">
                            <w:pPr>
                              <w:pStyle w:val="afb"/>
                              <w:numPr>
                                <w:ilvl w:val="1"/>
                                <w:numId w:val="43"/>
                              </w:numPr>
                              <w:overflowPunct w:val="0"/>
                              <w:autoSpaceDE w:val="0"/>
                              <w:autoSpaceDN w:val="0"/>
                              <w:adjustRightInd w:val="0"/>
                              <w:spacing w:after="120"/>
                              <w:textAlignment w:val="baseline"/>
                              <w:rPr>
                                <w:szCs w:val="24"/>
                                <w:lang w:eastAsia="zh-CN"/>
                              </w:rPr>
                            </w:pPr>
                            <w:r w:rsidRPr="00C80EAB">
                              <w:rPr>
                                <w:szCs w:val="24"/>
                                <w:lang w:eastAsia="zh-CN"/>
                              </w:rPr>
                              <w:t xml:space="preserve">RAN4 to develop RRM requirements assuming parameters to derive timing relation between the UE and non-serving cell(s) for measurement and/or handover will be provided by serving cell, e.g. K_offset, N_TA,common, ephemeris information, etc. If UE doesn’t obtain those parameters from the serving cell, </w:t>
                            </w:r>
                            <w:r w:rsidRPr="00C80EAB">
                              <w:rPr>
                                <w:lang w:val="en-US" w:eastAsia="zh-TW"/>
                              </w:rPr>
                              <w:t>additional delay is expected.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704D56" id="_x0000_s1027" type="#_x0000_t202" style="position:absolute;margin-left:0;margin-top:30.25pt;width:489.4pt;height:110.6pt;z-index:25167155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">
                <v:textbox style="mso-fit-shape-to-text:t">
                  <w:txbxContent>
                    <w:p w14:paraId="5D16FD1B" w14:textId="77777777" w:rsidR="00F642EB" w:rsidRPr="00C80EAB" w:rsidRDefault="00F642EB" w:rsidP="00F642EB">
                      <w:pPr>
                        <w:rPr>
                          <w:b/>
                          <w:u w:val="single"/>
                          <w:shd w:val="pct15" w:color="auto" w:fill="FFFFFF"/>
                          <w:lang w:eastAsia="ko-KR"/>
                        </w:rPr>
                      </w:pPr>
                      <w:r w:rsidRPr="00C80EAB">
                        <w:rPr>
                          <w:b/>
                          <w:highlight w:val="cyan"/>
                          <w:u w:val="single"/>
                          <w:shd w:val="pct15" w:color="auto" w:fill="FFFFFF"/>
                          <w:lang w:eastAsia="ko-KR"/>
                        </w:rPr>
                        <w:t>Issue 1-2-2 Neighbour/Target Cell Information Acquisition</w:t>
                      </w:r>
                    </w:p>
                    <w:p w14:paraId="55F8E49A" w14:textId="77777777" w:rsidR="00F642EB" w:rsidRPr="00C80EAB" w:rsidRDefault="00F642EB" w:rsidP="00F642EB">
                      <w:pPr>
                        <w:spacing w:after="120"/>
                        <w:ind w:firstLine="284"/>
                        <w:rPr>
                          <w:szCs w:val="24"/>
                          <w:shd w:val="pct15" w:color="auto" w:fill="FFFFFF"/>
                          <w:lang w:eastAsia="zh-CN"/>
                        </w:rPr>
                      </w:pPr>
                      <w:r w:rsidRPr="00C80EAB">
                        <w:rPr>
                          <w:szCs w:val="24"/>
                          <w:highlight w:val="green"/>
                          <w:shd w:val="pct15" w:color="auto" w:fill="FFFFFF"/>
                          <w:lang w:eastAsia="zh-CN"/>
                        </w:rPr>
                        <w:t>Agreement:</w:t>
                      </w:r>
                    </w:p>
                    <w:p w14:paraId="4866C215" w14:textId="77777777" w:rsidR="00F642EB" w:rsidRPr="00C80EAB" w:rsidRDefault="00F642EB" w:rsidP="00F642EB">
                      <w:pPr>
                        <w:pStyle w:val="afb"/>
                        <w:numPr>
                          <w:ilvl w:val="0"/>
                          <w:numId w:val="43"/>
                        </w:numPr>
                        <w:overflowPunct w:val="0"/>
                        <w:autoSpaceDE w:val="0"/>
                        <w:autoSpaceDN w:val="0"/>
                        <w:adjustRightInd w:val="0"/>
                        <w:spacing w:after="120"/>
                        <w:textAlignment w:val="baseline"/>
                        <w:rPr>
                          <w:szCs w:val="24"/>
                          <w:lang w:eastAsia="zh-CN"/>
                        </w:rPr>
                      </w:pPr>
                      <w:r w:rsidRPr="00C80EAB">
                        <w:rPr>
                          <w:szCs w:val="24"/>
                          <w:lang w:eastAsia="zh-CN"/>
                        </w:rPr>
                        <w:t>If not violates RAN1/2 agreements, RAN4 further discuss and determine the following in RAN4#101 e-meeting.</w:t>
                      </w:r>
                    </w:p>
                    <w:p w14:paraId="29308D2D" w14:textId="77777777" w:rsidR="00F642EB" w:rsidRPr="002C0AC1" w:rsidRDefault="00F642EB" w:rsidP="00F642EB">
                      <w:pPr>
                        <w:pStyle w:val="afb"/>
                        <w:numPr>
                          <w:ilvl w:val="1"/>
                          <w:numId w:val="43"/>
                        </w:numPr>
                        <w:overflowPunct w:val="0"/>
                        <w:autoSpaceDE w:val="0"/>
                        <w:autoSpaceDN w:val="0"/>
                        <w:adjustRightInd w:val="0"/>
                        <w:spacing w:after="120"/>
                        <w:textAlignment w:val="baseline"/>
                        <w:rPr>
                          <w:szCs w:val="24"/>
                          <w:lang w:eastAsia="zh-CN"/>
                        </w:rPr>
                      </w:pPr>
                      <w:r w:rsidRPr="00C80EAB">
                        <w:rPr>
                          <w:szCs w:val="24"/>
                          <w:lang w:eastAsia="zh-CN"/>
                        </w:rPr>
                        <w:t xml:space="preserve">RAN4 to develop RRM requirements assuming parameters to derive timing relation between the UE and non-serving cell(s) for measurement and/or handover will be provided by serving cell, e.g. K_offset, N_TA,common, ephemeris information, etc. If UE doesn’t obtain those parameters from the serving cell, </w:t>
                      </w:r>
                      <w:r w:rsidRPr="00C80EAB">
                        <w:rPr>
                          <w:lang w:val="en-US" w:eastAsia="zh-TW"/>
                        </w:rPr>
                        <w:t>additional delay is expected.</w:t>
                      </w:r>
                    </w:p>
                  </w:txbxContent>
                </v:textbox>
                <w10:wrap type="square" anchorx="margin"/>
              </v:shape>
            </w:pict>
          </mc:Fallback>
        </mc:AlternateContent>
      </w:r>
    </w:p>
    <w:p w14:paraId="2CB9B06C" w14:textId="6AB1FA45" w:rsidR="00927427" w:rsidRPr="00927427" w:rsidRDefault="00F642EB" w:rsidP="00521429">
      <w:pPr>
        <w:jc w:val="both"/>
        <w:rPr>
          <w:rFonts w:eastAsiaTheme="minorEastAsia"/>
          <w:szCs w:val="24"/>
          <w:lang w:eastAsia="zh-CN"/>
        </w:rPr>
      </w:pPr>
      <w:r>
        <w:rPr>
          <w:rFonts w:hint="eastAsia"/>
          <w:lang w:eastAsia="zh-TW"/>
        </w:rPr>
        <w:t xml:space="preserve">However, </w:t>
      </w:r>
      <w:r>
        <w:rPr>
          <w:lang w:eastAsia="zh-TW"/>
        </w:rPr>
        <w:t xml:space="preserve">if the </w:t>
      </w:r>
      <w:r>
        <w:rPr>
          <w:szCs w:val="24"/>
          <w:lang w:eastAsia="zh-CN"/>
        </w:rPr>
        <w:t xml:space="preserve">target cell information is </w:t>
      </w:r>
      <w:r w:rsidR="00521429">
        <w:rPr>
          <w:szCs w:val="24"/>
          <w:lang w:eastAsia="zh-CN"/>
        </w:rPr>
        <w:t>broadcasted</w:t>
      </w:r>
      <w:r>
        <w:rPr>
          <w:szCs w:val="24"/>
          <w:lang w:eastAsia="zh-CN"/>
        </w:rPr>
        <w:t xml:space="preserve"> in SIB, then </w:t>
      </w:r>
      <w:r>
        <w:rPr>
          <w:szCs w:val="24"/>
          <w:lang w:eastAsia="zh-TW"/>
        </w:rPr>
        <w:t xml:space="preserve">the </w:t>
      </w:r>
      <w:r w:rsidR="00927427">
        <w:rPr>
          <w:szCs w:val="24"/>
          <w:lang w:eastAsia="zh-TW"/>
        </w:rPr>
        <w:t xml:space="preserve">NTN </w:t>
      </w:r>
      <w:r>
        <w:rPr>
          <w:szCs w:val="24"/>
          <w:lang w:eastAsia="zh-CN"/>
        </w:rPr>
        <w:t xml:space="preserve">UE will need to </w:t>
      </w:r>
      <w:r w:rsidR="00927427">
        <w:rPr>
          <w:szCs w:val="24"/>
          <w:lang w:eastAsia="zh-CN"/>
        </w:rPr>
        <w:t>read</w:t>
      </w:r>
      <w:r>
        <w:rPr>
          <w:szCs w:val="24"/>
          <w:lang w:eastAsia="zh-CN"/>
        </w:rPr>
        <w:t xml:space="preserve"> serving cell’s SIB </w:t>
      </w:r>
      <w:r w:rsidR="00521429">
        <w:rPr>
          <w:szCs w:val="24"/>
          <w:lang w:eastAsia="zh-CN"/>
        </w:rPr>
        <w:t>more frequently</w:t>
      </w:r>
      <w:r w:rsidR="00927427">
        <w:rPr>
          <w:szCs w:val="24"/>
          <w:lang w:eastAsia="zh-CN"/>
        </w:rPr>
        <w:t xml:space="preserve"> than as legacy TN UE</w:t>
      </w:r>
      <w:r>
        <w:rPr>
          <w:szCs w:val="24"/>
          <w:lang w:eastAsia="zh-CN"/>
        </w:rPr>
        <w:t xml:space="preserve">, </w:t>
      </w:r>
      <w:r w:rsidR="00521429">
        <w:rPr>
          <w:szCs w:val="24"/>
          <w:lang w:eastAsia="zh-CN"/>
        </w:rPr>
        <w:t xml:space="preserve">as the target cell information needs to be updated from time to time, i.e. every 10 secs, depending on RAN1’s discussion. </w:t>
      </w:r>
    </w:p>
    <w:p w14:paraId="4C9DD109" w14:textId="5CD3D62D" w:rsidR="00F642EB" w:rsidRPr="00F55109" w:rsidRDefault="00521429" w:rsidP="00F55109">
      <w:pPr>
        <w:pStyle w:val="af4"/>
        <w:jc w:val="both"/>
        <w:rPr>
          <w:i/>
          <w:sz w:val="22"/>
          <w:szCs w:val="22"/>
        </w:rPr>
      </w:pPr>
      <w:bookmarkStart w:id="6" w:name="_Ref85625122"/>
      <w:r w:rsidRPr="00F55109">
        <w:rPr>
          <w:b/>
          <w:i/>
          <w:sz w:val="22"/>
        </w:rPr>
        <w:t xml:space="preserve">Observation </w:t>
      </w:r>
      <w:r w:rsidRPr="00F55109">
        <w:rPr>
          <w:b/>
          <w:i/>
          <w:sz w:val="22"/>
        </w:rPr>
        <w:fldChar w:fldCharType="begin"/>
      </w:r>
      <w:r w:rsidRPr="00F55109">
        <w:rPr>
          <w:b/>
          <w:i/>
          <w:sz w:val="22"/>
        </w:rPr>
        <w:instrText xml:space="preserve"> SEQ Observation \* ARABIC </w:instrText>
      </w:r>
      <w:r w:rsidRPr="00F55109">
        <w:rPr>
          <w:b/>
          <w:i/>
          <w:sz w:val="22"/>
        </w:rPr>
        <w:fldChar w:fldCharType="separate"/>
      </w:r>
      <w:r w:rsidR="00A21182">
        <w:rPr>
          <w:b/>
          <w:i/>
          <w:noProof/>
          <w:sz w:val="22"/>
        </w:rPr>
        <w:t>2</w:t>
      </w:r>
      <w:r w:rsidRPr="00F55109">
        <w:rPr>
          <w:b/>
          <w:i/>
          <w:sz w:val="22"/>
        </w:rPr>
        <w:fldChar w:fldCharType="end"/>
      </w:r>
      <w:r w:rsidRPr="00F55109">
        <w:rPr>
          <w:i/>
          <w:sz w:val="22"/>
        </w:rPr>
        <w:t xml:space="preserve">: </w:t>
      </w:r>
      <w:r w:rsidR="00927427" w:rsidRPr="00F55109">
        <w:rPr>
          <w:i/>
          <w:sz w:val="22"/>
        </w:rPr>
        <w:t>I</w:t>
      </w:r>
      <w:r w:rsidR="00927427" w:rsidRPr="00F55109">
        <w:rPr>
          <w:i/>
          <w:sz w:val="22"/>
          <w:szCs w:val="22"/>
        </w:rPr>
        <w:t>f the target cell information is broadcasted in SIB, then the NTN UE will need to read serving cell’s SIB more frequently than as legacy TN UE during performing measurements.</w:t>
      </w:r>
      <w:bookmarkEnd w:id="6"/>
      <w:r w:rsidR="00927427" w:rsidRPr="00F55109">
        <w:rPr>
          <w:i/>
          <w:sz w:val="22"/>
          <w:szCs w:val="22"/>
        </w:rPr>
        <w:t xml:space="preserve"> </w:t>
      </w:r>
    </w:p>
    <w:p w14:paraId="35B4E508" w14:textId="6889CFD1" w:rsidR="000A136F" w:rsidRPr="00F55109" w:rsidRDefault="00F55109" w:rsidP="00F55109">
      <w:pPr>
        <w:rPr>
          <w:lang w:eastAsia="zh-TW"/>
        </w:rPr>
      </w:pPr>
      <w:r>
        <w:rPr>
          <w:rFonts w:hint="eastAsia"/>
          <w:lang w:eastAsia="zh-TW"/>
        </w:rPr>
        <w:t xml:space="preserve">Thus, it </w:t>
      </w:r>
      <w:r>
        <w:rPr>
          <w:lang w:eastAsia="zh-TW"/>
        </w:rPr>
        <w:t>proposes</w:t>
      </w:r>
      <w:r>
        <w:rPr>
          <w:rFonts w:hint="eastAsia"/>
          <w:lang w:eastAsia="zh-TW"/>
        </w:rPr>
        <w:t xml:space="preserve"> to allow </w:t>
      </w:r>
      <w:r w:rsidRPr="00F55109">
        <w:rPr>
          <w:lang w:eastAsia="zh-TW"/>
        </w:rPr>
        <w:t xml:space="preserve">SIB reading time in the </w:t>
      </w:r>
      <w:r>
        <w:rPr>
          <w:lang w:eastAsia="zh-TW"/>
        </w:rPr>
        <w:t xml:space="preserve">measurement </w:t>
      </w:r>
      <w:r w:rsidRPr="00F55109">
        <w:rPr>
          <w:lang w:eastAsia="zh-TW"/>
        </w:rPr>
        <w:t>period</w:t>
      </w:r>
      <w:r>
        <w:rPr>
          <w:lang w:eastAsia="zh-TW"/>
        </w:rPr>
        <w:t xml:space="preserve"> for the neighbouring cell measurements. For example, the SIB readin</w:t>
      </w:r>
      <w:r w:rsidRPr="00F55109">
        <w:rPr>
          <w:lang w:eastAsia="zh-TW"/>
        </w:rPr>
        <w:t xml:space="preserve">g time, </w:t>
      </w:r>
      <m:oMath>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oMath>
      <w:r w:rsidRPr="00F55109">
        <w:rPr>
          <w:rFonts w:hint="eastAsia"/>
          <w:lang w:eastAsia="zh-TW"/>
        </w:rPr>
        <w:t xml:space="preserve">, </w:t>
      </w:r>
      <w:r>
        <w:rPr>
          <w:lang w:eastAsia="zh-TW"/>
        </w:rPr>
        <w:t xml:space="preserve">is proposed to be included in the measurement period, </w:t>
      </w:r>
      <w:r w:rsidRPr="00F55109">
        <w:rPr>
          <w:lang w:eastAsia="zh-TW"/>
        </w:rPr>
        <w:t>T</w:t>
      </w:r>
      <w:r w:rsidRPr="00F55109">
        <w:rPr>
          <w:vertAlign w:val="subscript"/>
          <w:lang w:eastAsia="zh-TW"/>
        </w:rPr>
        <w:t>SSB_measurement_period</w:t>
      </w:r>
      <w:r>
        <w:rPr>
          <w:vertAlign w:val="subscript"/>
          <w:lang w:eastAsia="zh-TW"/>
        </w:rPr>
        <w:t xml:space="preserve">. </w:t>
      </w:r>
    </w:p>
    <w:p w14:paraId="1E7E6994" w14:textId="45090E23" w:rsidR="00F55109" w:rsidRPr="00F55109" w:rsidRDefault="000202E3" w:rsidP="00E3368A">
      <w:pPr>
        <w:pStyle w:val="af4"/>
        <w:jc w:val="both"/>
        <w:rPr>
          <w:b/>
          <w:i/>
          <w:sz w:val="22"/>
        </w:rPr>
      </w:pPr>
      <w:bookmarkStart w:id="7" w:name="_Ref68096034"/>
      <w:bookmarkStart w:id="8" w:name="_Ref78797126"/>
      <w:r w:rsidRPr="00F55109">
        <w:rPr>
          <w:b/>
          <w:i/>
          <w:sz w:val="22"/>
        </w:rPr>
        <w:t xml:space="preserve">Proposal </w:t>
      </w:r>
      <w:r w:rsidRPr="00F55109">
        <w:rPr>
          <w:b/>
          <w:i/>
          <w:sz w:val="22"/>
        </w:rPr>
        <w:fldChar w:fldCharType="begin"/>
      </w:r>
      <w:r w:rsidRPr="00F55109">
        <w:rPr>
          <w:b/>
          <w:i/>
          <w:sz w:val="22"/>
        </w:rPr>
        <w:instrText xml:space="preserve"> SEQ Proposal \* ARABIC </w:instrText>
      </w:r>
      <w:r w:rsidRPr="00F55109">
        <w:rPr>
          <w:b/>
          <w:i/>
          <w:sz w:val="22"/>
        </w:rPr>
        <w:fldChar w:fldCharType="separate"/>
      </w:r>
      <w:r w:rsidR="00A21182">
        <w:rPr>
          <w:b/>
          <w:i/>
          <w:noProof/>
          <w:sz w:val="22"/>
        </w:rPr>
        <w:t>2</w:t>
      </w:r>
      <w:r w:rsidRPr="00F55109">
        <w:rPr>
          <w:b/>
          <w:i/>
          <w:sz w:val="22"/>
        </w:rPr>
        <w:fldChar w:fldCharType="end"/>
      </w:r>
      <w:r w:rsidRPr="00F55109">
        <w:rPr>
          <w:b/>
          <w:i/>
          <w:sz w:val="22"/>
        </w:rPr>
        <w:t xml:space="preserve">: </w:t>
      </w:r>
      <w:bookmarkEnd w:id="7"/>
      <w:r w:rsidR="00727B33">
        <w:rPr>
          <w:i/>
          <w:sz w:val="22"/>
          <w:szCs w:val="22"/>
        </w:rPr>
        <w:t xml:space="preserve">If the </w:t>
      </w:r>
      <w:r w:rsidR="00727B33" w:rsidRPr="00F55109">
        <w:rPr>
          <w:i/>
          <w:sz w:val="22"/>
          <w:szCs w:val="22"/>
        </w:rPr>
        <w:t>neighbouring cell</w:t>
      </w:r>
      <w:r w:rsidR="00727B33">
        <w:rPr>
          <w:i/>
          <w:sz w:val="22"/>
          <w:szCs w:val="22"/>
        </w:rPr>
        <w:t xml:space="preserve"> measurement information is broadcasted in SIB,</w:t>
      </w:r>
      <w:r w:rsidR="00727B33" w:rsidRPr="00F55109">
        <w:rPr>
          <w:i/>
          <w:sz w:val="22"/>
          <w:szCs w:val="22"/>
        </w:rPr>
        <w:t xml:space="preserve"> </w:t>
      </w:r>
      <w:r w:rsidR="00F55109" w:rsidRPr="00F55109">
        <w:rPr>
          <w:i/>
          <w:sz w:val="22"/>
          <w:szCs w:val="22"/>
        </w:rPr>
        <w:t>the SIB reading time should be included in the measurement period</w:t>
      </w:r>
      <w:r w:rsidR="00727B33">
        <w:rPr>
          <w:i/>
          <w:sz w:val="22"/>
          <w:szCs w:val="22"/>
        </w:rPr>
        <w:t xml:space="preserve"> f</w:t>
      </w:r>
      <w:r w:rsidR="00727B33" w:rsidRPr="00F55109">
        <w:rPr>
          <w:i/>
          <w:sz w:val="22"/>
          <w:szCs w:val="22"/>
        </w:rPr>
        <w:t>or neighbouring cell measurements</w:t>
      </w:r>
      <w:r w:rsidRPr="00F55109">
        <w:rPr>
          <w:i/>
          <w:sz w:val="22"/>
          <w:szCs w:val="22"/>
        </w:rPr>
        <w:t>.</w:t>
      </w:r>
      <w:bookmarkEnd w:id="8"/>
    </w:p>
    <w:p w14:paraId="7FDFCA2B" w14:textId="4FAC7B81" w:rsidR="006C08F1" w:rsidRPr="006C08F1" w:rsidRDefault="00F55109" w:rsidP="006C08F1">
      <w:pPr>
        <w:pStyle w:val="1"/>
      </w:pPr>
      <w:r>
        <w:t>M</w:t>
      </w:r>
      <w:r w:rsidR="0057647D" w:rsidRPr="00F55109">
        <w:t xml:space="preserve">ultiple </w:t>
      </w:r>
      <w:r w:rsidR="0057647D" w:rsidRPr="00F55109">
        <w:rPr>
          <w:rFonts w:hint="eastAsia"/>
          <w:lang w:eastAsia="zh-TW"/>
        </w:rPr>
        <w:t>SMTC</w:t>
      </w:r>
      <w:r w:rsidR="0057647D" w:rsidRPr="00F55109">
        <w:rPr>
          <w:lang w:eastAsia="zh-TW"/>
        </w:rPr>
        <w:t>s</w:t>
      </w:r>
      <w:r>
        <w:rPr>
          <w:lang w:eastAsia="zh-TW"/>
        </w:rPr>
        <w:t xml:space="preserve"> in NTN</w:t>
      </w:r>
    </w:p>
    <w:p w14:paraId="475BC690" w14:textId="7894E9DA" w:rsidR="006C08F1" w:rsidRDefault="006C08F1" w:rsidP="0057647D">
      <w:pPr>
        <w:pStyle w:val="af4"/>
        <w:jc w:val="both"/>
        <w:rPr>
          <w:shd w:val="pct15" w:color="auto" w:fill="FFFFFF"/>
          <w:lang w:eastAsia="zh-TW"/>
        </w:rPr>
      </w:pPr>
      <w:r w:rsidRPr="0057647D">
        <w:rPr>
          <w:noProof/>
          <w:shd w:val="pct15" w:color="auto" w:fill="FFFFFF"/>
          <w:lang w:val="en-US" w:eastAsia="zh-TW"/>
        </w:rPr>
        <mc:AlternateContent>
          <mc:Choice Requires="wps">
            <w:drawing>
              <wp:anchor distT="45720" distB="45720" distL="114300" distR="114300" simplePos="0" relativeHeight="251667456" behindDoc="0" locked="0" layoutInCell="1" allowOverlap="1" wp14:anchorId="50D1CF1B" wp14:editId="59312A1E">
                <wp:simplePos x="0" y="0"/>
                <wp:positionH relativeFrom="margin">
                  <wp:align>right</wp:align>
                </wp:positionH>
                <wp:positionV relativeFrom="paragraph">
                  <wp:posOffset>428278</wp:posOffset>
                </wp:positionV>
                <wp:extent cx="6076315" cy="1404620"/>
                <wp:effectExtent l="0" t="0" r="19685" b="2159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315" cy="1404620"/>
                        </a:xfrm>
                        <a:prstGeom prst="rect">
                          <a:avLst/>
                        </a:prstGeom>
                        <a:solidFill>
                          <a:srgbClr val="FFFFFF"/>
                        </a:solidFill>
                        <a:ln w="9525">
                          <a:solidFill>
                            <a:srgbClr val="000000"/>
                          </a:solidFill>
                          <a:miter lim="800000"/>
                          <a:headEnd/>
                          <a:tailEnd/>
                        </a:ln>
                      </wps:spPr>
                      <wps:txbx>
                        <w:txbxContent>
                          <w:p w14:paraId="0EA2468B" w14:textId="77777777" w:rsidR="0057647D" w:rsidRDefault="0057647D" w:rsidP="0057647D">
                            <w:pPr>
                              <w:rPr>
                                <w:lang w:eastAsia="zh-TW"/>
                              </w:rPr>
                            </w:pPr>
                            <w:r w:rsidRPr="00270686">
                              <w:rPr>
                                <w:lang w:eastAsia="zh-TW"/>
                              </w:rPr>
                              <w:t>RAN2#113-bis-e</w:t>
                            </w:r>
                          </w:p>
                          <w:p w14:paraId="47129CC9" w14:textId="77777777" w:rsidR="0057647D" w:rsidRPr="001F48DD" w:rsidRDefault="0057647D" w:rsidP="0057647D">
                            <w:pPr>
                              <w:pStyle w:val="afb"/>
                              <w:widowControl w:val="0"/>
                              <w:numPr>
                                <w:ilvl w:val="0"/>
                                <w:numId w:val="44"/>
                              </w:numPr>
                              <w:tabs>
                                <w:tab w:val="left" w:pos="567"/>
                              </w:tabs>
                              <w:snapToGrid w:val="0"/>
                              <w:spacing w:after="0"/>
                              <w:jc w:val="both"/>
                              <w:rPr>
                                <w:rFonts w:ascii="Arial" w:hAnsi="Arial" w:cs="Arial"/>
                              </w:rPr>
                            </w:pPr>
                            <w:r w:rsidRPr="001F48DD">
                              <w:rPr>
                                <w:rFonts w:ascii="Arial" w:hAnsi="Arial" w:cs="Arial"/>
                              </w:rPr>
                              <w:t>-</w:t>
                            </w:r>
                            <w:r w:rsidRPr="001F48DD">
                              <w:rPr>
                                <w:rFonts w:ascii="Arial" w:hAnsi="Arial" w:cs="Arial"/>
                              </w:rPr>
                              <w:tab/>
                            </w:r>
                            <w:r w:rsidRPr="00270686">
                              <w:rPr>
                                <w:rFonts w:ascii="Arial" w:hAnsi="Arial" w:cs="Arial"/>
                                <w:highlight w:val="cyan"/>
                              </w:rPr>
                              <w:t>The multiple SMTC configurations are enabled by introducing different new offsets</w:t>
                            </w:r>
                            <w:r w:rsidRPr="001F48DD">
                              <w:rPr>
                                <w:rFonts w:ascii="Arial" w:hAnsi="Arial" w:cs="Arial"/>
                              </w:rPr>
                              <w:t xml:space="preserve"> in addition to the legacy SMTC configuration. FFS how the offsets will be managed/signalled.</w:t>
                            </w:r>
                          </w:p>
                          <w:p w14:paraId="2CB6DE75" w14:textId="427F8C94" w:rsidR="0057647D" w:rsidRDefault="0057647D" w:rsidP="00F55109">
                            <w:pPr>
                              <w:widowControl w:val="0"/>
                              <w:tabs>
                                <w:tab w:val="left" w:pos="567"/>
                              </w:tabs>
                              <w:snapToGrid w:val="0"/>
                              <w:spacing w:after="0"/>
                              <w:jc w:val="both"/>
                              <w:rPr>
                                <w:rFonts w:ascii="Arial" w:hAnsi="Arial" w:cs="Arial"/>
                              </w:rPr>
                            </w:pPr>
                          </w:p>
                          <w:p w14:paraId="75BED3EA" w14:textId="5DF46EBD" w:rsidR="00F55109" w:rsidRDefault="00F55109" w:rsidP="00F55109">
                            <w:pPr>
                              <w:rPr>
                                <w:lang w:eastAsia="zh-TW"/>
                              </w:rPr>
                            </w:pPr>
                            <w:r>
                              <w:rPr>
                                <w:lang w:eastAsia="zh-TW"/>
                              </w:rPr>
                              <w:t>RAN2#115</w:t>
                            </w:r>
                            <w:r w:rsidR="008C224C">
                              <w:rPr>
                                <w:lang w:eastAsia="zh-TW"/>
                              </w:rPr>
                              <w:t>-e</w:t>
                            </w:r>
                          </w:p>
                          <w:p w14:paraId="0F14CBF6" w14:textId="67A9A85A" w:rsidR="00F55109" w:rsidRPr="00F55109" w:rsidRDefault="00F55109" w:rsidP="00F55109">
                            <w:pPr>
                              <w:pStyle w:val="afb"/>
                              <w:widowControl w:val="0"/>
                              <w:numPr>
                                <w:ilvl w:val="0"/>
                                <w:numId w:val="44"/>
                              </w:numPr>
                              <w:tabs>
                                <w:tab w:val="left" w:pos="567"/>
                              </w:tabs>
                              <w:snapToGrid w:val="0"/>
                              <w:spacing w:after="0"/>
                              <w:jc w:val="both"/>
                              <w:rPr>
                                <w:rFonts w:ascii="Arial" w:hAnsi="Arial" w:cs="Arial"/>
                              </w:rPr>
                            </w:pPr>
                            <w:r w:rsidRPr="00F55109">
                              <w:rPr>
                                <w:lang w:val="en-US"/>
                              </w:rPr>
                              <w:t xml:space="preserve">The specific maximum number of SMTC configuration in one measurement object with the same ssbFrequency </w:t>
                            </w:r>
                            <w:r w:rsidRPr="00F55109">
                              <w:rPr>
                                <w:highlight w:val="cyan"/>
                                <w:lang w:val="en-US"/>
                              </w:rPr>
                              <w:t>can be 4</w:t>
                            </w:r>
                            <w:r w:rsidRPr="00F55109">
                              <w:rPr>
                                <w:lang w:val="en-US"/>
                              </w:rPr>
                              <w:t>.</w:t>
                            </w:r>
                            <w:r w:rsidRPr="00915115">
                              <w:rPr>
                                <w:lang w:val="en-US"/>
                              </w:rPr>
                              <w:t xml:space="preserve"> And a LS will be sent to RAN4 to confirm the conclusion.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D1CF1B" id="_x0000_t202" coordsize="21600,21600" o:spt="202" path="m,l,21600r21600,l21600,xe">
                <v:stroke joinstyle="miter"/>
                <v:path gradientshapeok="t" o:connecttype="rect"/>
              </v:shapetype>
              <v:shape id="_x0000_s1028" type="#_x0000_t202" style="position:absolute;left:0;text-align:left;margin-left:427.25pt;margin-top:33.7pt;width:478.45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">
                <v:textbox style="mso-fit-shape-to-text:t">
                  <w:txbxContent>
                    <w:p w14:paraId="0EA2468B" w14:textId="77777777" w:rsidR="0057647D" w:rsidRDefault="0057647D" w:rsidP="0057647D">
                      <w:pPr>
                        <w:rPr>
                          <w:lang w:eastAsia="zh-TW"/>
                        </w:rPr>
                      </w:pPr>
                      <w:r w:rsidRPr="00270686">
                        <w:rPr>
                          <w:lang w:eastAsia="zh-TW"/>
                        </w:rPr>
                        <w:t>RAN2#113-bis-e</w:t>
                      </w:r>
                    </w:p>
                    <w:p w14:paraId="47129CC9" w14:textId="77777777" w:rsidR="0057647D" w:rsidRPr="001F48DD" w:rsidRDefault="0057647D" w:rsidP="0057647D">
                      <w:pPr>
                        <w:pStyle w:val="afb"/>
                        <w:widowControl w:val="0"/>
                        <w:numPr>
                          <w:ilvl w:val="0"/>
                          <w:numId w:val="44"/>
                        </w:numPr>
                        <w:tabs>
                          <w:tab w:val="left" w:pos="567"/>
                        </w:tabs>
                        <w:snapToGrid w:val="0"/>
                        <w:spacing w:after="0"/>
                        <w:jc w:val="both"/>
                        <w:rPr>
                          <w:rFonts w:ascii="Arial" w:hAnsi="Arial" w:cs="Arial"/>
                        </w:rPr>
                      </w:pPr>
                      <w:r w:rsidRPr="001F48DD">
                        <w:rPr>
                          <w:rFonts w:ascii="Arial" w:hAnsi="Arial" w:cs="Arial"/>
                        </w:rPr>
                        <w:t>-</w:t>
                      </w:r>
                      <w:r w:rsidRPr="001F48DD">
                        <w:rPr>
                          <w:rFonts w:ascii="Arial" w:hAnsi="Arial" w:cs="Arial"/>
                        </w:rPr>
                        <w:tab/>
                      </w:r>
                      <w:r w:rsidRPr="00270686">
                        <w:rPr>
                          <w:rFonts w:ascii="Arial" w:hAnsi="Arial" w:cs="Arial"/>
                          <w:highlight w:val="cyan"/>
                        </w:rPr>
                        <w:t>The multiple SMTC configurations are enabled by introducing different new offsets</w:t>
                      </w:r>
                      <w:r w:rsidRPr="001F48DD">
                        <w:rPr>
                          <w:rFonts w:ascii="Arial" w:hAnsi="Arial" w:cs="Arial"/>
                        </w:rPr>
                        <w:t xml:space="preserve"> in addition to the legacy SMTC configuration. FFS how the offsets will be managed/signalled.</w:t>
                      </w:r>
                    </w:p>
                    <w:p w14:paraId="2CB6DE75" w14:textId="427F8C94" w:rsidR="0057647D" w:rsidRDefault="0057647D" w:rsidP="00F55109">
                      <w:pPr>
                        <w:widowControl w:val="0"/>
                        <w:tabs>
                          <w:tab w:val="left" w:pos="567"/>
                        </w:tabs>
                        <w:snapToGrid w:val="0"/>
                        <w:spacing w:after="0"/>
                        <w:jc w:val="both"/>
                        <w:rPr>
                          <w:rFonts w:ascii="Arial" w:hAnsi="Arial" w:cs="Arial"/>
                        </w:rPr>
                      </w:pPr>
                    </w:p>
                    <w:p w14:paraId="75BED3EA" w14:textId="5DF46EBD" w:rsidR="00F55109" w:rsidRDefault="00F55109" w:rsidP="00F55109">
                      <w:pPr>
                        <w:rPr>
                          <w:rFonts w:hint="eastAsia"/>
                          <w:lang w:eastAsia="zh-TW"/>
                        </w:rPr>
                      </w:pPr>
                      <w:r>
                        <w:rPr>
                          <w:lang w:eastAsia="zh-TW"/>
                        </w:rPr>
                        <w:t>RAN2#115</w:t>
                      </w:r>
                      <w:r w:rsidR="008C224C">
                        <w:rPr>
                          <w:lang w:eastAsia="zh-TW"/>
                        </w:rPr>
                        <w:t>-e</w:t>
                      </w:r>
                    </w:p>
                    <w:p w14:paraId="0F14CBF6" w14:textId="67A9A85A" w:rsidR="00F55109" w:rsidRPr="00F55109" w:rsidRDefault="00F55109" w:rsidP="00F55109">
                      <w:pPr>
                        <w:pStyle w:val="afb"/>
                        <w:widowControl w:val="0"/>
                        <w:numPr>
                          <w:ilvl w:val="0"/>
                          <w:numId w:val="44"/>
                        </w:numPr>
                        <w:tabs>
                          <w:tab w:val="left" w:pos="567"/>
                        </w:tabs>
                        <w:snapToGrid w:val="0"/>
                        <w:spacing w:after="0"/>
                        <w:jc w:val="both"/>
                        <w:rPr>
                          <w:rFonts w:ascii="Arial" w:hAnsi="Arial" w:cs="Arial"/>
                        </w:rPr>
                      </w:pPr>
                      <w:r w:rsidRPr="00F55109">
                        <w:rPr>
                          <w:lang w:val="en-US"/>
                        </w:rPr>
                        <w:t xml:space="preserve">The specific maximum number of SMTC configuration in one measurement object with the same ssbFrequency </w:t>
                      </w:r>
                      <w:r w:rsidRPr="00F55109">
                        <w:rPr>
                          <w:highlight w:val="cyan"/>
                          <w:lang w:val="en-US"/>
                        </w:rPr>
                        <w:t>can be 4</w:t>
                      </w:r>
                      <w:r w:rsidRPr="00F55109">
                        <w:rPr>
                          <w:lang w:val="en-US"/>
                        </w:rPr>
                        <w:t>.</w:t>
                      </w:r>
                      <w:r w:rsidRPr="00915115">
                        <w:rPr>
                          <w:lang w:val="en-US"/>
                        </w:rPr>
                        <w:t xml:space="preserve"> And a LS will be sent to RAN4 to confirm the conclusion.</w:t>
                      </w:r>
                    </w:p>
                  </w:txbxContent>
                </v:textbox>
                <w10:wrap type="square" anchorx="margin"/>
              </v:shape>
            </w:pict>
          </mc:Fallback>
        </mc:AlternateContent>
      </w:r>
      <w:r>
        <w:rPr>
          <w:lang w:eastAsia="zh-TW"/>
        </w:rPr>
        <w:t>In RAN2#115-e, RAN2 agreed it is up to 4 SMTCs with different offset</w:t>
      </w:r>
      <w:r w:rsidR="00295559">
        <w:rPr>
          <w:lang w:eastAsia="zh-TW"/>
        </w:rPr>
        <w:t>s</w:t>
      </w:r>
      <w:r>
        <w:rPr>
          <w:lang w:eastAsia="zh-TW"/>
        </w:rPr>
        <w:t xml:space="preserve"> can be configured in one MO with the same ssbFrequency [</w:t>
      </w:r>
      <w:r w:rsidR="008C224C">
        <w:rPr>
          <w:lang w:eastAsia="zh-TW"/>
        </w:rPr>
        <w:t>2</w:t>
      </w:r>
      <w:r>
        <w:rPr>
          <w:lang w:eastAsia="zh-TW"/>
        </w:rPr>
        <w:t xml:space="preserve">]. </w:t>
      </w:r>
    </w:p>
    <w:p w14:paraId="1CFB3933" w14:textId="3EA55F02" w:rsidR="006C08F1" w:rsidRDefault="006C08F1" w:rsidP="0057647D">
      <w:pPr>
        <w:pStyle w:val="af4"/>
        <w:jc w:val="both"/>
        <w:rPr>
          <w:shd w:val="pct15" w:color="auto" w:fill="FFFFFF"/>
          <w:lang w:eastAsia="zh-TW"/>
        </w:rPr>
      </w:pPr>
    </w:p>
    <w:p w14:paraId="0387DC5D" w14:textId="673B0974" w:rsidR="0057647D" w:rsidRPr="006C08F1" w:rsidRDefault="006C08F1" w:rsidP="0057647D">
      <w:pPr>
        <w:pStyle w:val="af4"/>
        <w:jc w:val="both"/>
        <w:rPr>
          <w:lang w:eastAsia="zh-TW"/>
        </w:rPr>
      </w:pPr>
      <w:r w:rsidRPr="006C08F1">
        <w:rPr>
          <w:lang w:eastAsia="zh-TW"/>
        </w:rPr>
        <w:t>I</w:t>
      </w:r>
      <w:r w:rsidR="0057647D" w:rsidRPr="006C08F1">
        <w:rPr>
          <w:lang w:eastAsia="zh-TW"/>
        </w:rPr>
        <w:t>n order to define the corres</w:t>
      </w:r>
      <w:r>
        <w:rPr>
          <w:lang w:eastAsia="zh-TW"/>
        </w:rPr>
        <w:t>ponding measurement requirement, t</w:t>
      </w:r>
      <w:r w:rsidR="0057647D" w:rsidRPr="006C08F1">
        <w:rPr>
          <w:lang w:eastAsia="zh-TW"/>
        </w:rPr>
        <w:t xml:space="preserve">here could be two different UE behaviours as the follows. </w:t>
      </w:r>
    </w:p>
    <w:p w14:paraId="0E1D9602" w14:textId="5EE686E6" w:rsidR="0057647D" w:rsidRPr="0057647D" w:rsidRDefault="0057647D" w:rsidP="0057647D">
      <w:pPr>
        <w:spacing w:after="0"/>
        <w:rPr>
          <w:u w:val="single"/>
          <w:shd w:val="pct15" w:color="auto" w:fill="FFFFFF"/>
          <w:lang w:eastAsia="zh-TW"/>
        </w:rPr>
      </w:pPr>
    </w:p>
    <w:p w14:paraId="20108360" w14:textId="77777777" w:rsidR="0057647D" w:rsidRPr="006C08F1" w:rsidRDefault="0057647D" w:rsidP="0057647D">
      <w:pPr>
        <w:pStyle w:val="af4"/>
        <w:jc w:val="both"/>
        <w:rPr>
          <w:lang w:eastAsia="zh-TW"/>
        </w:rPr>
      </w:pPr>
      <w:r w:rsidRPr="006C08F1">
        <w:rPr>
          <w:b/>
          <w:u w:val="single"/>
          <w:lang w:eastAsia="zh-TW"/>
        </w:rPr>
        <w:t xml:space="preserve">UE </w:t>
      </w:r>
      <w:r w:rsidRPr="006C08F1">
        <w:rPr>
          <w:rFonts w:hint="eastAsia"/>
          <w:b/>
          <w:u w:val="single"/>
          <w:lang w:eastAsia="zh-TW"/>
        </w:rPr>
        <w:t>Behavior</w:t>
      </w:r>
      <w:r w:rsidRPr="006C08F1">
        <w:rPr>
          <w:b/>
          <w:u w:val="single"/>
          <w:lang w:eastAsia="zh-TW"/>
        </w:rPr>
        <w:t>#1</w:t>
      </w:r>
      <w:r w:rsidRPr="006C08F1">
        <w:rPr>
          <w:lang w:eastAsia="zh-TW"/>
        </w:rPr>
        <w:t xml:space="preserve">: A sharing factors is introduced for the multiple SMTCs. </w:t>
      </w:r>
    </w:p>
    <w:p w14:paraId="348CB9A4" w14:textId="1350880B" w:rsidR="0057647D" w:rsidRPr="006C08F1" w:rsidRDefault="0057647D" w:rsidP="0057647D">
      <w:pPr>
        <w:pStyle w:val="af4"/>
        <w:jc w:val="both"/>
        <w:rPr>
          <w:lang w:eastAsia="zh-TW"/>
        </w:rPr>
      </w:pPr>
      <w:r w:rsidRPr="006C08F1">
        <w:rPr>
          <w:lang w:eastAsia="zh-TW"/>
        </w:rPr>
        <w:t>The measurement period of each SMTCs are extended by the sharing factor. UE is allowed to measure one SMTC every SMTC periodicity or DR</w:t>
      </w:r>
      <w:r w:rsidR="00932B8C">
        <w:rPr>
          <w:lang w:eastAsia="zh-TW"/>
        </w:rPr>
        <w:t>X cycle. The benefit is to keep the legacy</w:t>
      </w:r>
      <w:r w:rsidRPr="006C08F1">
        <w:rPr>
          <w:lang w:eastAsia="zh-TW"/>
        </w:rPr>
        <w:t xml:space="preserve"> UE measurement complexity </w:t>
      </w:r>
      <w:r w:rsidR="003058F9">
        <w:rPr>
          <w:lang w:eastAsia="zh-TW"/>
        </w:rPr>
        <w:t>but</w:t>
      </w:r>
      <w:r w:rsidRPr="006C08F1">
        <w:rPr>
          <w:lang w:eastAsia="zh-TW"/>
        </w:rPr>
        <w:t xml:space="preserve"> it will lead to </w:t>
      </w:r>
      <w:r w:rsidR="003058F9">
        <w:rPr>
          <w:lang w:eastAsia="zh-TW"/>
        </w:rPr>
        <w:t xml:space="preserve">the </w:t>
      </w:r>
      <w:r w:rsidRPr="006C08F1">
        <w:rPr>
          <w:lang w:eastAsia="zh-TW"/>
        </w:rPr>
        <w:t xml:space="preserve">longer measurement time.  </w:t>
      </w:r>
    </w:p>
    <w:p w14:paraId="15BA9229" w14:textId="77777777" w:rsidR="0057647D" w:rsidRPr="006C08F1" w:rsidRDefault="0057647D" w:rsidP="0057647D">
      <w:pPr>
        <w:pStyle w:val="af4"/>
        <w:jc w:val="center"/>
        <w:rPr>
          <w:lang w:eastAsia="zh-TW"/>
        </w:rPr>
      </w:pPr>
      <w:r w:rsidRPr="006C08F1">
        <w:rPr>
          <w:noProof/>
          <w:lang w:val="en-US" w:eastAsia="zh-TW"/>
        </w:rPr>
        <w:drawing>
          <wp:inline distT="0" distB="0" distL="0" distR="0" wp14:anchorId="411FA416" wp14:editId="75E6A72C">
            <wp:extent cx="5557035" cy="491872"/>
            <wp:effectExtent l="0" t="0" r="0" b="381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3967" cy="543823"/>
                    </a:xfrm>
                    <a:prstGeom prst="rect">
                      <a:avLst/>
                    </a:prstGeom>
                    <a:noFill/>
                  </pic:spPr>
                </pic:pic>
              </a:graphicData>
            </a:graphic>
          </wp:inline>
        </w:drawing>
      </w:r>
    </w:p>
    <w:p w14:paraId="3185F09C" w14:textId="4CD204A3" w:rsidR="0057647D" w:rsidRPr="006C08F1" w:rsidRDefault="0057647D" w:rsidP="0057647D">
      <w:pPr>
        <w:pStyle w:val="ae"/>
        <w:jc w:val="center"/>
        <w:rPr>
          <w:lang w:eastAsia="zh-TW"/>
        </w:rPr>
      </w:pPr>
      <w:r w:rsidRPr="006C08F1">
        <w:lastRenderedPageBreak/>
        <w:t xml:space="preserve">Figure </w:t>
      </w:r>
      <w:r w:rsidRPr="006C08F1">
        <w:fldChar w:fldCharType="begin"/>
      </w:r>
      <w:r w:rsidRPr="006C08F1">
        <w:instrText xml:space="preserve"> SEQ Figure \* ARABIC </w:instrText>
      </w:r>
      <w:r w:rsidRPr="006C08F1">
        <w:fldChar w:fldCharType="separate"/>
      </w:r>
      <w:r w:rsidR="00A21182">
        <w:rPr>
          <w:noProof/>
        </w:rPr>
        <w:t>1</w:t>
      </w:r>
      <w:r w:rsidRPr="006C08F1">
        <w:fldChar w:fldCharType="end"/>
      </w:r>
      <w:r w:rsidRPr="006C08F1">
        <w:t xml:space="preserve"> A sharing factor is introduced for multiple SMTCs </w:t>
      </w:r>
      <w:r w:rsidR="006C08F1">
        <w:t xml:space="preserve">measurements </w:t>
      </w:r>
      <w:r w:rsidRPr="006C08F1">
        <w:t>(UE behaviour #1)</w:t>
      </w:r>
    </w:p>
    <w:p w14:paraId="7A6C4F9C" w14:textId="77777777" w:rsidR="0057647D" w:rsidRPr="006C08F1" w:rsidRDefault="0057647D" w:rsidP="0057647D">
      <w:pPr>
        <w:pStyle w:val="af4"/>
        <w:jc w:val="both"/>
        <w:rPr>
          <w:lang w:eastAsia="zh-TW"/>
        </w:rPr>
      </w:pPr>
    </w:p>
    <w:p w14:paraId="283703B1" w14:textId="77777777" w:rsidR="0057647D" w:rsidRPr="006C08F1" w:rsidRDefault="0057647D" w:rsidP="0057647D">
      <w:pPr>
        <w:pStyle w:val="af4"/>
        <w:jc w:val="both"/>
        <w:rPr>
          <w:lang w:eastAsia="zh-TW"/>
        </w:rPr>
      </w:pPr>
      <w:r w:rsidRPr="006C08F1">
        <w:rPr>
          <w:b/>
          <w:u w:val="single"/>
          <w:lang w:eastAsia="zh-TW"/>
        </w:rPr>
        <w:t xml:space="preserve">UE </w:t>
      </w:r>
      <w:r w:rsidRPr="006C08F1">
        <w:rPr>
          <w:rFonts w:hint="eastAsia"/>
          <w:b/>
          <w:u w:val="single"/>
          <w:lang w:eastAsia="zh-TW"/>
        </w:rPr>
        <w:t>Behavior</w:t>
      </w:r>
      <w:r w:rsidRPr="006C08F1">
        <w:rPr>
          <w:b/>
          <w:u w:val="single"/>
          <w:lang w:eastAsia="zh-TW"/>
        </w:rPr>
        <w:t>#2</w:t>
      </w:r>
      <w:r w:rsidRPr="006C08F1">
        <w:rPr>
          <w:lang w:eastAsia="zh-TW"/>
        </w:rPr>
        <w:t xml:space="preserve">: Reuse the legacy measurement period for the multiple SMTCs.  </w:t>
      </w:r>
    </w:p>
    <w:p w14:paraId="6195660E" w14:textId="2C6AFB97" w:rsidR="0057647D" w:rsidRPr="006C08F1" w:rsidRDefault="0057647D" w:rsidP="0057647D">
      <w:pPr>
        <w:pStyle w:val="af4"/>
        <w:jc w:val="both"/>
        <w:rPr>
          <w:lang w:eastAsia="zh-TW"/>
        </w:rPr>
      </w:pPr>
      <w:r w:rsidRPr="006C08F1">
        <w:rPr>
          <w:lang w:eastAsia="zh-TW"/>
        </w:rPr>
        <w:t xml:space="preserve">In other words, UE will need to measure all configured SMTCs, subject to the legacy measurement period requirement. Although it can keep the legacy measurement time, but it will proportionally increase UE measurement complexity. </w:t>
      </w:r>
    </w:p>
    <w:p w14:paraId="3B790F3D" w14:textId="77777777" w:rsidR="0057647D" w:rsidRPr="006C08F1" w:rsidRDefault="0057647D" w:rsidP="0057647D">
      <w:pPr>
        <w:pStyle w:val="af4"/>
        <w:jc w:val="both"/>
        <w:rPr>
          <w:lang w:eastAsia="zh-TW"/>
        </w:rPr>
      </w:pPr>
    </w:p>
    <w:p w14:paraId="2E4A5D12" w14:textId="77777777" w:rsidR="0057647D" w:rsidRPr="006C08F1" w:rsidRDefault="0057647D" w:rsidP="0057647D">
      <w:pPr>
        <w:pStyle w:val="af4"/>
        <w:jc w:val="both"/>
        <w:rPr>
          <w:lang w:eastAsia="zh-TW"/>
        </w:rPr>
      </w:pPr>
      <w:r w:rsidRPr="006C08F1">
        <w:rPr>
          <w:noProof/>
          <w:lang w:val="en-US" w:eastAsia="zh-TW"/>
        </w:rPr>
        <w:drawing>
          <wp:inline distT="0" distB="0" distL="0" distR="0" wp14:anchorId="2CA83241" wp14:editId="4B9CB769">
            <wp:extent cx="5815775" cy="659757"/>
            <wp:effectExtent l="0" t="0" r="0" b="762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37597" cy="775675"/>
                    </a:xfrm>
                    <a:prstGeom prst="rect">
                      <a:avLst/>
                    </a:prstGeom>
                    <a:noFill/>
                  </pic:spPr>
                </pic:pic>
              </a:graphicData>
            </a:graphic>
          </wp:inline>
        </w:drawing>
      </w:r>
    </w:p>
    <w:p w14:paraId="75E14112" w14:textId="77777777" w:rsidR="0057647D" w:rsidRPr="006C08F1" w:rsidRDefault="0057647D" w:rsidP="0057647D">
      <w:pPr>
        <w:pStyle w:val="ae"/>
        <w:jc w:val="center"/>
        <w:rPr>
          <w:lang w:eastAsia="zh-TW"/>
        </w:rPr>
      </w:pPr>
      <w:r w:rsidRPr="006C08F1">
        <w:t xml:space="preserve">Figure </w:t>
      </w:r>
      <w:r w:rsidRPr="006C08F1">
        <w:fldChar w:fldCharType="begin"/>
      </w:r>
      <w:r w:rsidRPr="006C08F1">
        <w:instrText xml:space="preserve"> SEQ Figure \* ARABIC </w:instrText>
      </w:r>
      <w:r w:rsidRPr="006C08F1">
        <w:fldChar w:fldCharType="separate"/>
      </w:r>
      <w:r w:rsidR="00A21182">
        <w:rPr>
          <w:noProof/>
        </w:rPr>
        <w:t>2</w:t>
      </w:r>
      <w:r w:rsidRPr="006C08F1">
        <w:fldChar w:fldCharType="end"/>
      </w:r>
      <w:r w:rsidRPr="006C08F1">
        <w:t xml:space="preserve"> Reuse the legacy measurement period (UE behaviour #2)</w:t>
      </w:r>
    </w:p>
    <w:p w14:paraId="5D8A3EF5" w14:textId="77777777" w:rsidR="0057647D" w:rsidRPr="0057647D" w:rsidRDefault="0057647D" w:rsidP="0057647D">
      <w:pPr>
        <w:pStyle w:val="af4"/>
        <w:jc w:val="both"/>
        <w:rPr>
          <w:shd w:val="pct15" w:color="auto" w:fill="FFFFFF"/>
          <w:lang w:eastAsia="zh-TW"/>
        </w:rPr>
      </w:pPr>
    </w:p>
    <w:p w14:paraId="1B9E1ABE" w14:textId="073F7981" w:rsidR="0057647D" w:rsidRPr="00984B1E" w:rsidRDefault="0057647D" w:rsidP="0057647D">
      <w:pPr>
        <w:pStyle w:val="af4"/>
        <w:jc w:val="both"/>
        <w:rPr>
          <w:bCs/>
          <w:sz w:val="22"/>
        </w:rPr>
      </w:pPr>
      <w:bookmarkStart w:id="9" w:name="_Ref78883251"/>
      <w:bookmarkStart w:id="10" w:name="_Ref85720275"/>
      <w:r w:rsidRPr="00984B1E">
        <w:rPr>
          <w:b/>
          <w:i/>
          <w:sz w:val="22"/>
        </w:rPr>
        <w:t xml:space="preserve">Observation </w:t>
      </w:r>
      <w:r w:rsidRPr="00984B1E">
        <w:rPr>
          <w:b/>
          <w:i/>
          <w:sz w:val="22"/>
        </w:rPr>
        <w:fldChar w:fldCharType="begin"/>
      </w:r>
      <w:r w:rsidRPr="00984B1E">
        <w:rPr>
          <w:b/>
          <w:i/>
          <w:sz w:val="22"/>
        </w:rPr>
        <w:instrText xml:space="preserve"> SEQ Observation \* ARABIC </w:instrText>
      </w:r>
      <w:r w:rsidRPr="00984B1E">
        <w:rPr>
          <w:b/>
          <w:i/>
          <w:sz w:val="22"/>
        </w:rPr>
        <w:fldChar w:fldCharType="separate"/>
      </w:r>
      <w:r w:rsidR="00A21182">
        <w:rPr>
          <w:b/>
          <w:i/>
          <w:noProof/>
          <w:sz w:val="22"/>
        </w:rPr>
        <w:t>3</w:t>
      </w:r>
      <w:r w:rsidRPr="00984B1E">
        <w:rPr>
          <w:b/>
          <w:i/>
          <w:sz w:val="22"/>
        </w:rPr>
        <w:fldChar w:fldCharType="end"/>
      </w:r>
      <w:r w:rsidRPr="00984B1E">
        <w:rPr>
          <w:i/>
          <w:sz w:val="22"/>
        </w:rPr>
        <w:t xml:space="preserve">: </w:t>
      </w:r>
      <w:r w:rsidRPr="00984B1E">
        <w:rPr>
          <w:i/>
          <w:sz w:val="22"/>
          <w:szCs w:val="22"/>
        </w:rPr>
        <w:t xml:space="preserve">If multiple SMTCs are configured and the legacy measurement period is reused, it </w:t>
      </w:r>
      <w:bookmarkEnd w:id="9"/>
      <w:r w:rsidR="00932B8C">
        <w:rPr>
          <w:i/>
          <w:sz w:val="22"/>
          <w:szCs w:val="22"/>
        </w:rPr>
        <w:t>will increase UE measurement complexity.</w:t>
      </w:r>
      <w:bookmarkEnd w:id="10"/>
      <w:r w:rsidR="00932B8C">
        <w:rPr>
          <w:i/>
          <w:sz w:val="22"/>
          <w:szCs w:val="22"/>
        </w:rPr>
        <w:t xml:space="preserve"> </w:t>
      </w:r>
    </w:p>
    <w:p w14:paraId="654776C8" w14:textId="6EBA9D52" w:rsidR="0057647D" w:rsidRPr="00984B1E" w:rsidRDefault="0057647D" w:rsidP="0057647D">
      <w:pPr>
        <w:pStyle w:val="af4"/>
        <w:jc w:val="both"/>
        <w:rPr>
          <w:i/>
          <w:sz w:val="22"/>
        </w:rPr>
      </w:pPr>
      <w:bookmarkStart w:id="11" w:name="_Ref78883258"/>
      <w:r w:rsidRPr="00984B1E">
        <w:rPr>
          <w:rFonts w:eastAsia="SimSun"/>
          <w:b/>
          <w:bCs/>
          <w:i/>
          <w:sz w:val="22"/>
        </w:rPr>
        <w:t xml:space="preserve">Proposal </w:t>
      </w:r>
      <w:r w:rsidRPr="00984B1E">
        <w:rPr>
          <w:rFonts w:eastAsia="SimSun"/>
          <w:b/>
          <w:bCs/>
          <w:i/>
          <w:sz w:val="22"/>
        </w:rPr>
        <w:fldChar w:fldCharType="begin"/>
      </w:r>
      <w:r w:rsidRPr="00984B1E">
        <w:rPr>
          <w:rFonts w:eastAsia="SimSun"/>
          <w:b/>
          <w:bCs/>
          <w:i/>
          <w:sz w:val="22"/>
        </w:rPr>
        <w:instrText xml:space="preserve"> SEQ Proposal \* ARABIC </w:instrText>
      </w:r>
      <w:r w:rsidRPr="00984B1E">
        <w:rPr>
          <w:rFonts w:eastAsia="SimSun"/>
          <w:b/>
          <w:bCs/>
          <w:i/>
          <w:sz w:val="22"/>
        </w:rPr>
        <w:fldChar w:fldCharType="separate"/>
      </w:r>
      <w:r w:rsidR="00A21182">
        <w:rPr>
          <w:rFonts w:eastAsia="SimSun"/>
          <w:b/>
          <w:bCs/>
          <w:i/>
          <w:noProof/>
          <w:sz w:val="22"/>
        </w:rPr>
        <w:t>3</w:t>
      </w:r>
      <w:r w:rsidRPr="00984B1E">
        <w:rPr>
          <w:rFonts w:eastAsia="SimSun"/>
          <w:b/>
          <w:bCs/>
          <w:i/>
          <w:sz w:val="22"/>
        </w:rPr>
        <w:fldChar w:fldCharType="end"/>
      </w:r>
      <w:r w:rsidRPr="00984B1E">
        <w:rPr>
          <w:rFonts w:eastAsia="SimSun"/>
          <w:b/>
          <w:bCs/>
          <w:i/>
          <w:sz w:val="22"/>
        </w:rPr>
        <w:t>:</w:t>
      </w:r>
      <w:r w:rsidRPr="00984B1E">
        <w:rPr>
          <w:i/>
          <w:sz w:val="22"/>
        </w:rPr>
        <w:t xml:space="preserve"> </w:t>
      </w:r>
      <w:r w:rsidR="006C08F1" w:rsidRPr="00984B1E">
        <w:rPr>
          <w:i/>
          <w:sz w:val="22"/>
          <w:szCs w:val="22"/>
        </w:rPr>
        <w:t>S</w:t>
      </w:r>
      <w:r w:rsidRPr="00984B1E">
        <w:rPr>
          <w:i/>
          <w:sz w:val="22"/>
          <w:szCs w:val="22"/>
        </w:rPr>
        <w:t>h</w:t>
      </w:r>
      <w:r w:rsidR="006C08F1" w:rsidRPr="00984B1E">
        <w:rPr>
          <w:i/>
          <w:sz w:val="22"/>
          <w:szCs w:val="22"/>
        </w:rPr>
        <w:t>aring factor for</w:t>
      </w:r>
      <w:r w:rsidRPr="00984B1E">
        <w:rPr>
          <w:i/>
          <w:sz w:val="22"/>
          <w:szCs w:val="22"/>
        </w:rPr>
        <w:t xml:space="preserve"> multiple SMTCs</w:t>
      </w:r>
      <w:r w:rsidR="006C08F1" w:rsidRPr="00984B1E">
        <w:rPr>
          <w:i/>
          <w:sz w:val="22"/>
          <w:szCs w:val="22"/>
        </w:rPr>
        <w:t xml:space="preserve"> in NTN can be considered in the measurement requirement</w:t>
      </w:r>
      <w:r w:rsidRPr="00984B1E">
        <w:rPr>
          <w:i/>
          <w:sz w:val="22"/>
          <w:szCs w:val="22"/>
        </w:rPr>
        <w:t>.</w:t>
      </w:r>
      <w:bookmarkEnd w:id="11"/>
      <w:r w:rsidRPr="00984B1E">
        <w:rPr>
          <w:i/>
          <w:sz w:val="22"/>
          <w:szCs w:val="22"/>
        </w:rPr>
        <w:t xml:space="preserve"> </w:t>
      </w:r>
    </w:p>
    <w:p w14:paraId="01A4B85E" w14:textId="2B129B96" w:rsidR="0057647D" w:rsidRPr="005A1A7A" w:rsidRDefault="0057647D" w:rsidP="0057647D">
      <w:pPr>
        <w:pStyle w:val="1"/>
        <w:rPr>
          <w:rFonts w:cs="Arial"/>
          <w:lang w:eastAsia="zh-TW"/>
        </w:rPr>
      </w:pPr>
      <w:r w:rsidRPr="005A1A7A">
        <w:rPr>
          <w:rFonts w:cs="Arial" w:hint="eastAsia"/>
          <w:lang w:eastAsia="zh-TW"/>
        </w:rPr>
        <w:t xml:space="preserve">NTN Measurement </w:t>
      </w:r>
      <w:r w:rsidRPr="005A1A7A">
        <w:rPr>
          <w:rFonts w:cs="Arial"/>
          <w:lang w:eastAsia="zh-TW"/>
        </w:rPr>
        <w:t>capability</w:t>
      </w:r>
      <w:r w:rsidR="006170BA">
        <w:rPr>
          <w:rFonts w:cs="Arial"/>
          <w:lang w:eastAsia="zh-TW"/>
        </w:rPr>
        <w:t xml:space="preserve"> in CONNECTED mode</w:t>
      </w:r>
    </w:p>
    <w:p w14:paraId="6C937773" w14:textId="31A99469" w:rsidR="009F2C6D" w:rsidRDefault="0057647D" w:rsidP="0057647D">
      <w:pPr>
        <w:jc w:val="both"/>
      </w:pPr>
      <w:r w:rsidRPr="005A1A7A">
        <w:t xml:space="preserve">In last meeting, </w:t>
      </w:r>
      <w:r w:rsidR="009F2C6D">
        <w:t xml:space="preserve">regarding </w:t>
      </w:r>
      <w:r w:rsidR="009F2C6D" w:rsidRPr="009F2C6D">
        <w:t>the total number of measurement carriers</w:t>
      </w:r>
      <w:r w:rsidR="009F2C6D">
        <w:t xml:space="preserve">, one FFS on </w:t>
      </w:r>
      <w:r w:rsidR="009F2C6D" w:rsidRPr="009F2C6D">
        <w:t>whether to differentiate NTN carriers and TN carriers</w:t>
      </w:r>
      <w:r w:rsidR="009F2C6D">
        <w:t xml:space="preserve"> [1].</w:t>
      </w:r>
    </w:p>
    <w:p w14:paraId="62257660" w14:textId="77777777" w:rsidR="009F2C6D" w:rsidRPr="009F2C6D" w:rsidRDefault="009F2C6D" w:rsidP="009F2C6D">
      <w:pPr>
        <w:pStyle w:val="afb"/>
        <w:numPr>
          <w:ilvl w:val="1"/>
          <w:numId w:val="43"/>
        </w:numPr>
        <w:overflowPunct w:val="0"/>
        <w:autoSpaceDE w:val="0"/>
        <w:autoSpaceDN w:val="0"/>
        <w:adjustRightInd w:val="0"/>
        <w:spacing w:after="120"/>
        <w:textAlignment w:val="baseline"/>
        <w:rPr>
          <w:i/>
          <w:szCs w:val="24"/>
          <w:lang w:eastAsia="zh-CN"/>
        </w:rPr>
      </w:pPr>
      <w:r w:rsidRPr="009F2C6D">
        <w:rPr>
          <w:i/>
        </w:rPr>
        <w:tab/>
      </w:r>
      <w:r w:rsidRPr="009F2C6D">
        <w:rPr>
          <w:i/>
          <w:szCs w:val="24"/>
          <w:lang w:eastAsia="zh-CN"/>
        </w:rPr>
        <w:t>the total number of measurement carriers</w:t>
      </w:r>
    </w:p>
    <w:p w14:paraId="523B3A68" w14:textId="77777777" w:rsidR="009F2C6D" w:rsidRPr="009F2C6D" w:rsidRDefault="009F2C6D" w:rsidP="009F2C6D">
      <w:pPr>
        <w:pStyle w:val="afb"/>
        <w:numPr>
          <w:ilvl w:val="2"/>
          <w:numId w:val="43"/>
        </w:numPr>
        <w:overflowPunct w:val="0"/>
        <w:autoSpaceDE w:val="0"/>
        <w:autoSpaceDN w:val="0"/>
        <w:adjustRightInd w:val="0"/>
        <w:spacing w:after="120"/>
        <w:textAlignment w:val="baseline"/>
        <w:rPr>
          <w:i/>
          <w:szCs w:val="24"/>
          <w:lang w:eastAsia="zh-CN"/>
        </w:rPr>
      </w:pPr>
      <w:r w:rsidRPr="009F2C6D">
        <w:rPr>
          <w:i/>
          <w:szCs w:val="24"/>
          <w:lang w:eastAsia="zh-CN"/>
        </w:rPr>
        <w:t>FFS whether to differentiate NTN carriers and TN carriers</w:t>
      </w:r>
    </w:p>
    <w:p w14:paraId="2BDD1147" w14:textId="12415B47" w:rsidR="0057647D" w:rsidRPr="005A1A7A" w:rsidRDefault="0057647D" w:rsidP="0057647D">
      <w:pPr>
        <w:jc w:val="both"/>
        <w:rPr>
          <w:lang w:eastAsia="zh-TW"/>
        </w:rPr>
      </w:pPr>
      <w:r w:rsidRPr="005A1A7A">
        <w:rPr>
          <w:lang w:eastAsia="zh-TW"/>
        </w:rPr>
        <w:t xml:space="preserve">In our </w:t>
      </w:r>
      <w:r w:rsidR="009F2C6D">
        <w:rPr>
          <w:lang w:eastAsia="zh-TW"/>
        </w:rPr>
        <w:t>view</w:t>
      </w:r>
      <w:r w:rsidRPr="005A1A7A">
        <w:rPr>
          <w:lang w:eastAsia="zh-TW"/>
        </w:rPr>
        <w:t>, the measurements on NTN frequency layers are more complicate than the legacy TN measurements, because UE needs to</w:t>
      </w:r>
      <w:r w:rsidR="009F2C6D">
        <w:rPr>
          <w:lang w:eastAsia="zh-TW"/>
        </w:rPr>
        <w:t xml:space="preserve"> process neighbour cell’s measurement information, e.g. </w:t>
      </w:r>
      <w:r w:rsidRPr="005A1A7A">
        <w:rPr>
          <w:lang w:eastAsia="zh-TW"/>
        </w:rPr>
        <w:t>cope with the fast delay drifting of LEO</w:t>
      </w:r>
      <w:r w:rsidR="009F2C6D">
        <w:rPr>
          <w:lang w:eastAsia="zh-TW"/>
        </w:rPr>
        <w:t xml:space="preserve"> in addition</w:t>
      </w:r>
      <w:r w:rsidRPr="005A1A7A">
        <w:rPr>
          <w:lang w:eastAsia="zh-TW"/>
        </w:rPr>
        <w:t>. Therefore, the NTN measurements cannot be treated as normal NR TN measurements, and hence a NTN-specific</w:t>
      </w:r>
      <w:r w:rsidR="009F2C6D">
        <w:rPr>
          <w:lang w:eastAsia="zh-TW"/>
        </w:rPr>
        <w:t xml:space="preserve"> measurement capability will need to be specified</w:t>
      </w:r>
      <w:r w:rsidRPr="005A1A7A">
        <w:rPr>
          <w:lang w:eastAsia="zh-TW"/>
        </w:rPr>
        <w:t xml:space="preserve">. </w:t>
      </w:r>
    </w:p>
    <w:p w14:paraId="6FBA77BF" w14:textId="3F60C8BF" w:rsidR="0057647D" w:rsidRDefault="0057647D" w:rsidP="00984B1E">
      <w:pPr>
        <w:rPr>
          <w:i/>
          <w:sz w:val="22"/>
          <w:lang w:eastAsia="zh-TW"/>
        </w:rPr>
      </w:pPr>
      <w:bookmarkStart w:id="12" w:name="_Ref78883260"/>
      <w:r w:rsidRPr="00984B1E">
        <w:rPr>
          <w:rFonts w:eastAsia="SimSun"/>
          <w:b/>
          <w:bCs/>
          <w:i/>
          <w:sz w:val="22"/>
        </w:rPr>
        <w:t xml:space="preserve">Proposal </w:t>
      </w:r>
      <w:r w:rsidRPr="00984B1E">
        <w:rPr>
          <w:rFonts w:eastAsia="SimSun"/>
          <w:b/>
          <w:bCs/>
          <w:i/>
          <w:sz w:val="22"/>
        </w:rPr>
        <w:fldChar w:fldCharType="begin"/>
      </w:r>
      <w:r w:rsidRPr="00984B1E">
        <w:rPr>
          <w:rFonts w:eastAsia="SimSun"/>
          <w:b/>
          <w:bCs/>
          <w:i/>
          <w:sz w:val="22"/>
        </w:rPr>
        <w:instrText xml:space="preserve"> SEQ Proposal \* ARABIC </w:instrText>
      </w:r>
      <w:r w:rsidRPr="00984B1E">
        <w:rPr>
          <w:rFonts w:eastAsia="SimSun"/>
          <w:b/>
          <w:bCs/>
          <w:i/>
          <w:sz w:val="22"/>
        </w:rPr>
        <w:fldChar w:fldCharType="separate"/>
      </w:r>
      <w:r w:rsidR="00A21182">
        <w:rPr>
          <w:rFonts w:eastAsia="SimSun"/>
          <w:b/>
          <w:bCs/>
          <w:i/>
          <w:noProof/>
          <w:sz w:val="22"/>
        </w:rPr>
        <w:t>4</w:t>
      </w:r>
      <w:r w:rsidRPr="00984B1E">
        <w:rPr>
          <w:rFonts w:eastAsia="SimSun"/>
          <w:b/>
          <w:bCs/>
          <w:i/>
          <w:sz w:val="22"/>
        </w:rPr>
        <w:fldChar w:fldCharType="end"/>
      </w:r>
      <w:r w:rsidRPr="00984B1E">
        <w:rPr>
          <w:rFonts w:eastAsia="SimSun"/>
          <w:b/>
          <w:bCs/>
          <w:i/>
          <w:sz w:val="22"/>
        </w:rPr>
        <w:t>:</w:t>
      </w:r>
      <w:r w:rsidRPr="00984B1E">
        <w:rPr>
          <w:i/>
          <w:sz w:val="22"/>
        </w:rPr>
        <w:t xml:space="preserve"> </w:t>
      </w:r>
      <w:r w:rsidRPr="00984B1E">
        <w:rPr>
          <w:i/>
          <w:sz w:val="22"/>
          <w:lang w:eastAsia="zh-TW"/>
        </w:rPr>
        <w:t>UE shall be capable of monitoring at least</w:t>
      </w:r>
      <w:r w:rsidRPr="00984B1E">
        <w:rPr>
          <w:rFonts w:hint="eastAsia"/>
          <w:i/>
          <w:sz w:val="22"/>
          <w:lang w:eastAsia="zh-TW"/>
        </w:rPr>
        <w:t xml:space="preserve"> K</w:t>
      </w:r>
      <w:r w:rsidRPr="00984B1E">
        <w:rPr>
          <w:i/>
          <w:sz w:val="22"/>
          <w:lang w:eastAsia="zh-TW"/>
        </w:rPr>
        <w:t xml:space="preserve"> NTN carriers, where K is TBD.</w:t>
      </w:r>
      <w:bookmarkEnd w:id="12"/>
      <w:r w:rsidRPr="00984B1E">
        <w:rPr>
          <w:i/>
          <w:sz w:val="22"/>
          <w:lang w:eastAsia="zh-TW"/>
        </w:rPr>
        <w:t xml:space="preserve"> </w:t>
      </w:r>
    </w:p>
    <w:p w14:paraId="657C1249" w14:textId="6C5AF426" w:rsidR="006170BA" w:rsidRPr="006170BA" w:rsidRDefault="006170BA" w:rsidP="00984B1E">
      <w:pPr>
        <w:rPr>
          <w:lang w:eastAsia="zh-TW"/>
        </w:rPr>
      </w:pPr>
      <w:r w:rsidRPr="006170BA">
        <w:rPr>
          <w:rFonts w:hint="eastAsia"/>
          <w:lang w:eastAsia="zh-TW"/>
        </w:rPr>
        <w:t xml:space="preserve">Besides, </w:t>
      </w:r>
      <w:r>
        <w:rPr>
          <w:lang w:eastAsia="zh-TW"/>
        </w:rPr>
        <w:t xml:space="preserve">if the </w:t>
      </w:r>
      <w:r w:rsidRPr="006170BA">
        <w:rPr>
          <w:lang w:eastAsia="zh-TW"/>
        </w:rPr>
        <w:t>TN-NTN in CONNECTED mode</w:t>
      </w:r>
      <w:r>
        <w:rPr>
          <w:lang w:eastAsia="zh-TW"/>
        </w:rPr>
        <w:t xml:space="preserve"> is deprioritized, then the UE measurement capability regarding TN carrier can be removed for the NTN UE. </w:t>
      </w:r>
    </w:p>
    <w:p w14:paraId="3E35EE64" w14:textId="78553A0E" w:rsidR="006170BA" w:rsidRPr="00984B1E" w:rsidRDefault="006170BA" w:rsidP="00984B1E">
      <w:pPr>
        <w:rPr>
          <w:sz w:val="22"/>
          <w:lang w:eastAsia="zh-TW"/>
        </w:rPr>
      </w:pPr>
      <w:bookmarkStart w:id="13" w:name="_Ref85719291"/>
      <w:r w:rsidRPr="00984B1E">
        <w:rPr>
          <w:rFonts w:eastAsia="SimSun"/>
          <w:b/>
          <w:bCs/>
          <w:i/>
          <w:sz w:val="22"/>
        </w:rPr>
        <w:t xml:space="preserve">Proposal </w:t>
      </w:r>
      <w:r w:rsidRPr="00984B1E">
        <w:rPr>
          <w:rFonts w:eastAsia="SimSun"/>
          <w:b/>
          <w:bCs/>
          <w:i/>
          <w:sz w:val="22"/>
        </w:rPr>
        <w:fldChar w:fldCharType="begin"/>
      </w:r>
      <w:r w:rsidRPr="00984B1E">
        <w:rPr>
          <w:rFonts w:eastAsia="SimSun"/>
          <w:b/>
          <w:bCs/>
          <w:i/>
          <w:sz w:val="22"/>
        </w:rPr>
        <w:instrText xml:space="preserve"> SEQ Proposal \* ARABIC </w:instrText>
      </w:r>
      <w:r w:rsidRPr="00984B1E">
        <w:rPr>
          <w:rFonts w:eastAsia="SimSun"/>
          <w:b/>
          <w:bCs/>
          <w:i/>
          <w:sz w:val="22"/>
        </w:rPr>
        <w:fldChar w:fldCharType="separate"/>
      </w:r>
      <w:r w:rsidR="00A21182">
        <w:rPr>
          <w:rFonts w:eastAsia="SimSun"/>
          <w:b/>
          <w:bCs/>
          <w:i/>
          <w:noProof/>
          <w:sz w:val="22"/>
        </w:rPr>
        <w:t>5</w:t>
      </w:r>
      <w:r w:rsidRPr="00984B1E">
        <w:rPr>
          <w:rFonts w:eastAsia="SimSun"/>
          <w:b/>
          <w:bCs/>
          <w:i/>
          <w:sz w:val="22"/>
        </w:rPr>
        <w:fldChar w:fldCharType="end"/>
      </w:r>
      <w:r w:rsidRPr="00984B1E">
        <w:rPr>
          <w:rFonts w:eastAsia="SimSun"/>
          <w:b/>
          <w:bCs/>
          <w:i/>
          <w:sz w:val="22"/>
        </w:rPr>
        <w:t>:</w:t>
      </w:r>
      <w:r w:rsidRPr="00984B1E">
        <w:rPr>
          <w:i/>
          <w:sz w:val="22"/>
        </w:rPr>
        <w:t xml:space="preserve"> </w:t>
      </w:r>
      <w:r>
        <w:rPr>
          <w:i/>
          <w:sz w:val="22"/>
          <w:lang w:eastAsia="zh-TW"/>
        </w:rPr>
        <w:t>For the NTN UE, the measurement</w:t>
      </w:r>
      <w:r w:rsidRPr="006170BA">
        <w:rPr>
          <w:i/>
          <w:sz w:val="22"/>
          <w:lang w:eastAsia="zh-TW"/>
        </w:rPr>
        <w:t xml:space="preserve"> capability</w:t>
      </w:r>
      <w:r>
        <w:rPr>
          <w:i/>
          <w:sz w:val="22"/>
          <w:lang w:eastAsia="zh-TW"/>
        </w:rPr>
        <w:t xml:space="preserve"> in CONNECTED mode</w:t>
      </w:r>
      <w:r w:rsidRPr="006170BA">
        <w:rPr>
          <w:i/>
          <w:sz w:val="22"/>
          <w:lang w:eastAsia="zh-TW"/>
        </w:rPr>
        <w:t xml:space="preserve"> regarding TN carrier can be removed</w:t>
      </w:r>
      <w:r w:rsidRPr="00984B1E">
        <w:rPr>
          <w:i/>
          <w:sz w:val="22"/>
          <w:lang w:eastAsia="zh-TW"/>
        </w:rPr>
        <w:t>.</w:t>
      </w:r>
      <w:bookmarkEnd w:id="13"/>
    </w:p>
    <w:bookmarkEnd w:id="3"/>
    <w:p w14:paraId="481B26CA" w14:textId="14344E94" w:rsidR="002D44AF" w:rsidRPr="00FE0E3F" w:rsidRDefault="002D44AF" w:rsidP="002D44AF">
      <w:pPr>
        <w:pStyle w:val="1"/>
        <w:rPr>
          <w:rFonts w:cs="Arial"/>
          <w:lang w:eastAsia="zh-TW"/>
        </w:rPr>
      </w:pPr>
      <w:r w:rsidRPr="00FE0E3F">
        <w:rPr>
          <w:rFonts w:cs="Arial"/>
        </w:rPr>
        <w:t>Conclusion</w:t>
      </w:r>
    </w:p>
    <w:p w14:paraId="20492A51" w14:textId="39B4CFFA" w:rsidR="00DA5756" w:rsidRDefault="004F402C" w:rsidP="00DA5756">
      <w:pPr>
        <w:spacing w:line="276" w:lineRule="auto"/>
        <w:rPr>
          <w:lang w:val="en-US" w:eastAsia="zh-TW"/>
        </w:rPr>
      </w:pPr>
      <w:r w:rsidRPr="00984B1E">
        <w:rPr>
          <w:rFonts w:eastAsia="SimSun"/>
          <w:lang w:val="en-US"/>
        </w:rPr>
        <w:t xml:space="preserve">In this contribution, </w:t>
      </w:r>
      <w:r w:rsidR="00984B1E">
        <w:rPr>
          <w:rFonts w:eastAsia="SimSun"/>
          <w:lang w:val="en-US"/>
        </w:rPr>
        <w:t xml:space="preserve">The general </w:t>
      </w:r>
      <w:r w:rsidR="00D45F71" w:rsidRPr="00984B1E">
        <w:rPr>
          <w:rFonts w:eastAsia="SimSun"/>
          <w:lang w:val="en-US"/>
        </w:rPr>
        <w:t xml:space="preserve">RRM measurement </w:t>
      </w:r>
      <w:r w:rsidR="00984B1E">
        <w:rPr>
          <w:rFonts w:eastAsia="SimSun"/>
          <w:lang w:val="en-US"/>
        </w:rPr>
        <w:t>requirements for NTN have been discussed</w:t>
      </w:r>
      <w:r w:rsidRPr="00984B1E">
        <w:rPr>
          <w:rFonts w:eastAsia="SimSun"/>
          <w:lang w:val="en-US"/>
        </w:rPr>
        <w:t xml:space="preserve">. </w:t>
      </w:r>
      <w:r w:rsidR="00984B1E">
        <w:rPr>
          <w:rFonts w:eastAsia="SimSun"/>
          <w:lang w:val="en-US"/>
        </w:rPr>
        <w:t>The corresponding observations and proposals are listed as the following</w:t>
      </w:r>
      <w:r w:rsidR="00984B1E">
        <w:rPr>
          <w:rFonts w:hint="eastAsia"/>
          <w:lang w:val="en-US" w:eastAsia="zh-TW"/>
        </w:rPr>
        <w:t xml:space="preserve">, </w:t>
      </w:r>
    </w:p>
    <w:p w14:paraId="2FA10CE1" w14:textId="7CC105DD" w:rsidR="00984B1E" w:rsidRDefault="00984B1E" w:rsidP="00DA5756">
      <w:pPr>
        <w:spacing w:line="276" w:lineRule="auto"/>
        <w:rPr>
          <w:lang w:val="en-US" w:eastAsia="zh-TW"/>
        </w:rPr>
      </w:pPr>
      <w:r>
        <w:rPr>
          <w:lang w:val="en-US" w:eastAsia="zh-TW"/>
        </w:rPr>
        <w:fldChar w:fldCharType="begin"/>
      </w:r>
      <w:r>
        <w:rPr>
          <w:lang w:val="en-US" w:eastAsia="zh-TW"/>
        </w:rPr>
        <w:instrText xml:space="preserve"> REF _Ref85625119 \h </w:instrText>
      </w:r>
      <w:r>
        <w:rPr>
          <w:lang w:val="en-US" w:eastAsia="zh-TW"/>
        </w:rPr>
      </w:r>
      <w:r>
        <w:rPr>
          <w:lang w:val="en-US" w:eastAsia="zh-TW"/>
        </w:rPr>
        <w:fldChar w:fldCharType="separate"/>
      </w:r>
      <w:r w:rsidR="00A21182" w:rsidRPr="009A7314">
        <w:rPr>
          <w:b/>
          <w:i/>
          <w:sz w:val="22"/>
        </w:rPr>
        <w:t xml:space="preserve">Observation </w:t>
      </w:r>
      <w:r w:rsidR="00A21182">
        <w:rPr>
          <w:b/>
          <w:i/>
          <w:noProof/>
          <w:sz w:val="22"/>
        </w:rPr>
        <w:t>1</w:t>
      </w:r>
      <w:r w:rsidR="00A21182" w:rsidRPr="009A7314">
        <w:rPr>
          <w:i/>
          <w:sz w:val="22"/>
        </w:rPr>
        <w:t xml:space="preserve">: </w:t>
      </w:r>
      <w:r w:rsidR="00A21182" w:rsidRPr="009A7314">
        <w:rPr>
          <w:i/>
          <w:sz w:val="22"/>
          <w:szCs w:val="22"/>
        </w:rPr>
        <w:t xml:space="preserve">Gap </w:t>
      </w:r>
      <w:r w:rsidR="00A21182">
        <w:rPr>
          <w:i/>
          <w:sz w:val="22"/>
          <w:szCs w:val="22"/>
        </w:rPr>
        <w:t>involves</w:t>
      </w:r>
      <w:r w:rsidR="00A21182" w:rsidRPr="009A7314">
        <w:rPr>
          <w:i/>
          <w:sz w:val="22"/>
          <w:szCs w:val="22"/>
        </w:rPr>
        <w:t xml:space="preserve"> in CONN</w:t>
      </w:r>
      <w:r w:rsidR="00A21182">
        <w:rPr>
          <w:i/>
          <w:sz w:val="22"/>
          <w:szCs w:val="22"/>
        </w:rPr>
        <w:t>ECTED</w:t>
      </w:r>
      <w:r w:rsidR="00A21182" w:rsidRPr="009A7314">
        <w:rPr>
          <w:i/>
          <w:sz w:val="22"/>
          <w:szCs w:val="22"/>
        </w:rPr>
        <w:t xml:space="preserve"> mode. The TN-NTN mobility</w:t>
      </w:r>
      <w:r w:rsidR="00A21182">
        <w:rPr>
          <w:i/>
          <w:sz w:val="22"/>
          <w:szCs w:val="22"/>
        </w:rPr>
        <w:t xml:space="preserve"> requirement will depend on the NTN gap design.</w:t>
      </w:r>
      <w:r>
        <w:rPr>
          <w:lang w:val="en-US" w:eastAsia="zh-TW"/>
        </w:rPr>
        <w:fldChar w:fldCharType="end"/>
      </w:r>
    </w:p>
    <w:p w14:paraId="68F9F2C9" w14:textId="77777777" w:rsidR="00984B1E" w:rsidRDefault="00984B1E" w:rsidP="00984B1E">
      <w:pPr>
        <w:spacing w:line="276" w:lineRule="auto"/>
        <w:rPr>
          <w:lang w:val="en-US" w:eastAsia="zh-TW"/>
        </w:rPr>
      </w:pPr>
      <w:r>
        <w:rPr>
          <w:lang w:val="en-US" w:eastAsia="zh-TW"/>
        </w:rPr>
        <w:fldChar w:fldCharType="begin"/>
      </w:r>
      <w:r>
        <w:rPr>
          <w:lang w:val="en-US" w:eastAsia="zh-TW"/>
        </w:rPr>
        <w:instrText xml:space="preserve"> REF _Ref85625132 \h </w:instrText>
      </w:r>
      <w:r>
        <w:rPr>
          <w:lang w:val="en-US" w:eastAsia="zh-TW"/>
        </w:rPr>
      </w:r>
      <w:r>
        <w:rPr>
          <w:lang w:val="en-US" w:eastAsia="zh-TW"/>
        </w:rPr>
        <w:fldChar w:fldCharType="separate"/>
      </w:r>
      <w:r w:rsidR="00A21182" w:rsidRPr="00DD2D33">
        <w:rPr>
          <w:b/>
          <w:i/>
          <w:sz w:val="22"/>
        </w:rPr>
        <w:t xml:space="preserve">Proposal </w:t>
      </w:r>
      <w:r w:rsidR="00A21182">
        <w:rPr>
          <w:b/>
          <w:i/>
          <w:noProof/>
          <w:sz w:val="22"/>
        </w:rPr>
        <w:t>1</w:t>
      </w:r>
      <w:r w:rsidR="00A21182" w:rsidRPr="00DD2D33">
        <w:rPr>
          <w:b/>
          <w:i/>
          <w:sz w:val="22"/>
        </w:rPr>
        <w:t xml:space="preserve">: </w:t>
      </w:r>
      <w:r w:rsidR="00A21182" w:rsidRPr="00DD2D33">
        <w:rPr>
          <w:i/>
          <w:sz w:val="22"/>
        </w:rPr>
        <w:t>RAN4 to down prioritize the measurement/mobility requirements for TN-NTN in CONNECTED mode.</w:t>
      </w:r>
      <w:r>
        <w:rPr>
          <w:lang w:val="en-US" w:eastAsia="zh-TW"/>
        </w:rPr>
        <w:fldChar w:fldCharType="end"/>
      </w:r>
    </w:p>
    <w:p w14:paraId="140AF988" w14:textId="554B67C0" w:rsidR="00984B1E" w:rsidRDefault="00984B1E" w:rsidP="00DA5756">
      <w:pPr>
        <w:spacing w:line="276" w:lineRule="auto"/>
        <w:rPr>
          <w:lang w:val="en-US" w:eastAsia="zh-TW"/>
        </w:rPr>
      </w:pPr>
      <w:r>
        <w:rPr>
          <w:lang w:val="en-US" w:eastAsia="zh-TW"/>
        </w:rPr>
        <w:fldChar w:fldCharType="begin"/>
      </w:r>
      <w:r>
        <w:rPr>
          <w:lang w:val="en-US" w:eastAsia="zh-TW"/>
        </w:rPr>
        <w:instrText xml:space="preserve"> REF _Ref85625122 \h </w:instrText>
      </w:r>
      <w:r>
        <w:rPr>
          <w:lang w:val="en-US" w:eastAsia="zh-TW"/>
        </w:rPr>
      </w:r>
      <w:r>
        <w:rPr>
          <w:lang w:val="en-US" w:eastAsia="zh-TW"/>
        </w:rPr>
        <w:fldChar w:fldCharType="separate"/>
      </w:r>
      <w:r w:rsidR="00A21182" w:rsidRPr="00F55109">
        <w:rPr>
          <w:b/>
          <w:i/>
          <w:sz w:val="22"/>
        </w:rPr>
        <w:t xml:space="preserve">Observation </w:t>
      </w:r>
      <w:r w:rsidR="00A21182">
        <w:rPr>
          <w:b/>
          <w:i/>
          <w:noProof/>
          <w:sz w:val="22"/>
        </w:rPr>
        <w:t>2</w:t>
      </w:r>
      <w:r w:rsidR="00A21182" w:rsidRPr="00F55109">
        <w:rPr>
          <w:i/>
          <w:sz w:val="22"/>
        </w:rPr>
        <w:t>: I</w:t>
      </w:r>
      <w:r w:rsidR="00A21182" w:rsidRPr="00F55109">
        <w:rPr>
          <w:i/>
          <w:sz w:val="22"/>
          <w:szCs w:val="22"/>
        </w:rPr>
        <w:t>f the target cell information is broadcasted in SIB, then the NTN UE will need to read serving cell’s SIB more frequently than as legacy TN UE during performing measurements.</w:t>
      </w:r>
      <w:r>
        <w:rPr>
          <w:lang w:val="en-US" w:eastAsia="zh-TW"/>
        </w:rPr>
        <w:fldChar w:fldCharType="end"/>
      </w:r>
    </w:p>
    <w:p w14:paraId="76D78968" w14:textId="5934C5BE" w:rsidR="00984B1E" w:rsidRPr="00984B1E" w:rsidRDefault="00984B1E" w:rsidP="00DA5756">
      <w:pPr>
        <w:spacing w:line="276" w:lineRule="auto"/>
        <w:rPr>
          <w:lang w:val="en-US" w:eastAsia="zh-TW"/>
        </w:rPr>
      </w:pPr>
      <w:r>
        <w:rPr>
          <w:lang w:val="en-US" w:eastAsia="zh-TW"/>
        </w:rPr>
        <w:lastRenderedPageBreak/>
        <w:fldChar w:fldCharType="begin"/>
      </w:r>
      <w:r>
        <w:rPr>
          <w:lang w:val="en-US" w:eastAsia="zh-TW"/>
        </w:rPr>
        <w:instrText xml:space="preserve"> REF _Ref78797126 \h </w:instrText>
      </w:r>
      <w:r>
        <w:rPr>
          <w:lang w:val="en-US" w:eastAsia="zh-TW"/>
        </w:rPr>
      </w:r>
      <w:r>
        <w:rPr>
          <w:lang w:val="en-US" w:eastAsia="zh-TW"/>
        </w:rPr>
        <w:fldChar w:fldCharType="separate"/>
      </w:r>
      <w:r w:rsidR="00A21182" w:rsidRPr="00F55109">
        <w:rPr>
          <w:b/>
          <w:i/>
          <w:sz w:val="22"/>
        </w:rPr>
        <w:t xml:space="preserve">Proposal </w:t>
      </w:r>
      <w:r w:rsidR="00A21182">
        <w:rPr>
          <w:b/>
          <w:i/>
          <w:noProof/>
          <w:sz w:val="22"/>
        </w:rPr>
        <w:t>2</w:t>
      </w:r>
      <w:r w:rsidR="00A21182" w:rsidRPr="00F55109">
        <w:rPr>
          <w:b/>
          <w:i/>
          <w:sz w:val="22"/>
        </w:rPr>
        <w:t xml:space="preserve">: </w:t>
      </w:r>
      <w:r w:rsidR="00A21182">
        <w:rPr>
          <w:i/>
          <w:sz w:val="22"/>
          <w:szCs w:val="22"/>
        </w:rPr>
        <w:t xml:space="preserve">If the </w:t>
      </w:r>
      <w:r w:rsidR="00A21182" w:rsidRPr="00F55109">
        <w:rPr>
          <w:i/>
          <w:sz w:val="22"/>
          <w:szCs w:val="22"/>
        </w:rPr>
        <w:t>neighbouring cell</w:t>
      </w:r>
      <w:r w:rsidR="00A21182">
        <w:rPr>
          <w:i/>
          <w:sz w:val="22"/>
          <w:szCs w:val="22"/>
        </w:rPr>
        <w:t xml:space="preserve"> measurement information is broadcasted in SIB,</w:t>
      </w:r>
      <w:r w:rsidR="00A21182" w:rsidRPr="00F55109">
        <w:rPr>
          <w:i/>
          <w:sz w:val="22"/>
          <w:szCs w:val="22"/>
        </w:rPr>
        <w:t xml:space="preserve"> the SIB reading time should be included in the measurement period</w:t>
      </w:r>
      <w:r w:rsidR="00A21182">
        <w:rPr>
          <w:i/>
          <w:sz w:val="22"/>
          <w:szCs w:val="22"/>
        </w:rPr>
        <w:t xml:space="preserve"> f</w:t>
      </w:r>
      <w:r w:rsidR="00A21182" w:rsidRPr="00F55109">
        <w:rPr>
          <w:i/>
          <w:sz w:val="22"/>
          <w:szCs w:val="22"/>
        </w:rPr>
        <w:t>or neighbouring cell measurements.</w:t>
      </w:r>
      <w:r>
        <w:rPr>
          <w:lang w:val="en-US" w:eastAsia="zh-TW"/>
        </w:rPr>
        <w:fldChar w:fldCharType="end"/>
      </w:r>
    </w:p>
    <w:p w14:paraId="4233C6B2" w14:textId="1DCF1C04" w:rsidR="00A21182" w:rsidRDefault="00A21182" w:rsidP="00DA5756">
      <w:pPr>
        <w:spacing w:line="276" w:lineRule="auto"/>
        <w:rPr>
          <w:sz w:val="22"/>
          <w:lang w:val="en-US" w:eastAsia="zh-TW"/>
        </w:rPr>
      </w:pPr>
      <w:r>
        <w:rPr>
          <w:sz w:val="22"/>
          <w:lang w:val="en-US" w:eastAsia="zh-TW"/>
        </w:rPr>
        <w:fldChar w:fldCharType="begin"/>
      </w:r>
      <w:r>
        <w:rPr>
          <w:sz w:val="22"/>
          <w:lang w:val="en-US" w:eastAsia="zh-TW"/>
        </w:rPr>
        <w:instrText xml:space="preserve"> REF _Ref85720275 \h </w:instrText>
      </w:r>
      <w:r>
        <w:rPr>
          <w:sz w:val="22"/>
          <w:lang w:val="en-US" w:eastAsia="zh-TW"/>
        </w:rPr>
      </w:r>
      <w:r>
        <w:rPr>
          <w:sz w:val="22"/>
          <w:lang w:val="en-US" w:eastAsia="zh-TW"/>
        </w:rPr>
        <w:fldChar w:fldCharType="separate"/>
      </w:r>
      <w:r w:rsidRPr="00984B1E">
        <w:rPr>
          <w:b/>
          <w:i/>
          <w:sz w:val="22"/>
        </w:rPr>
        <w:t xml:space="preserve">Observation </w:t>
      </w:r>
      <w:r>
        <w:rPr>
          <w:b/>
          <w:i/>
          <w:noProof/>
          <w:sz w:val="22"/>
        </w:rPr>
        <w:t>3</w:t>
      </w:r>
      <w:r w:rsidRPr="00984B1E">
        <w:rPr>
          <w:i/>
          <w:sz w:val="22"/>
        </w:rPr>
        <w:t xml:space="preserve">: </w:t>
      </w:r>
      <w:r w:rsidRPr="00984B1E">
        <w:rPr>
          <w:i/>
          <w:sz w:val="22"/>
          <w:szCs w:val="22"/>
        </w:rPr>
        <w:t xml:space="preserve">If multiple SMTCs are configured and the legacy measurement period is reused, it </w:t>
      </w:r>
      <w:r>
        <w:rPr>
          <w:i/>
          <w:sz w:val="22"/>
          <w:szCs w:val="22"/>
        </w:rPr>
        <w:t>will increase UE measurement complexity.</w:t>
      </w:r>
      <w:r>
        <w:rPr>
          <w:sz w:val="22"/>
          <w:lang w:val="en-US" w:eastAsia="zh-TW"/>
        </w:rPr>
        <w:fldChar w:fldCharType="end"/>
      </w:r>
    </w:p>
    <w:p w14:paraId="4501BD14" w14:textId="41A6B4F1" w:rsidR="00984B1E" w:rsidRPr="00984B1E" w:rsidRDefault="00984B1E" w:rsidP="00DA5756">
      <w:pPr>
        <w:spacing w:line="276" w:lineRule="auto"/>
        <w:rPr>
          <w:sz w:val="22"/>
          <w:lang w:val="en-US" w:eastAsia="zh-TW"/>
        </w:rPr>
      </w:pPr>
      <w:r w:rsidRPr="00984B1E">
        <w:rPr>
          <w:sz w:val="22"/>
          <w:lang w:val="en-US" w:eastAsia="zh-TW"/>
        </w:rPr>
        <w:fldChar w:fldCharType="begin"/>
      </w:r>
      <w:r w:rsidRPr="00984B1E">
        <w:rPr>
          <w:sz w:val="22"/>
          <w:lang w:val="en-US" w:eastAsia="zh-TW"/>
        </w:rPr>
        <w:instrText xml:space="preserve"> REF _Ref78883258 \h </w:instrText>
      </w:r>
      <w:r>
        <w:rPr>
          <w:sz w:val="22"/>
          <w:lang w:val="en-US" w:eastAsia="zh-TW"/>
        </w:rPr>
        <w:instrText xml:space="preserve"> \* MERGEFORMAT </w:instrText>
      </w:r>
      <w:r w:rsidRPr="00984B1E">
        <w:rPr>
          <w:sz w:val="22"/>
          <w:lang w:val="en-US" w:eastAsia="zh-TW"/>
        </w:rPr>
      </w:r>
      <w:r w:rsidRPr="00984B1E">
        <w:rPr>
          <w:sz w:val="22"/>
          <w:lang w:val="en-US" w:eastAsia="zh-TW"/>
        </w:rPr>
        <w:fldChar w:fldCharType="separate"/>
      </w:r>
      <w:r w:rsidR="00A21182" w:rsidRPr="00984B1E">
        <w:rPr>
          <w:rFonts w:eastAsia="SimSun"/>
          <w:b/>
          <w:bCs/>
          <w:i/>
          <w:sz w:val="22"/>
        </w:rPr>
        <w:t xml:space="preserve">Proposal </w:t>
      </w:r>
      <w:r w:rsidR="00A21182">
        <w:rPr>
          <w:rFonts w:eastAsia="SimSun"/>
          <w:b/>
          <w:bCs/>
          <w:i/>
          <w:noProof/>
          <w:sz w:val="22"/>
        </w:rPr>
        <w:t>3</w:t>
      </w:r>
      <w:r w:rsidR="00A21182" w:rsidRPr="00984B1E">
        <w:rPr>
          <w:rFonts w:eastAsia="SimSun"/>
          <w:b/>
          <w:bCs/>
          <w:i/>
          <w:sz w:val="22"/>
        </w:rPr>
        <w:t>:</w:t>
      </w:r>
      <w:r w:rsidR="00A21182" w:rsidRPr="00984B1E">
        <w:rPr>
          <w:i/>
          <w:sz w:val="22"/>
        </w:rPr>
        <w:t xml:space="preserve"> </w:t>
      </w:r>
      <w:r w:rsidR="00A21182" w:rsidRPr="00984B1E">
        <w:rPr>
          <w:i/>
          <w:sz w:val="22"/>
          <w:szCs w:val="22"/>
        </w:rPr>
        <w:t>Sharing factor for multiple SMTCs in NTN can be considered in the measurement requirement.</w:t>
      </w:r>
      <w:r w:rsidRPr="00984B1E">
        <w:rPr>
          <w:sz w:val="22"/>
          <w:lang w:val="en-US" w:eastAsia="zh-TW"/>
        </w:rPr>
        <w:fldChar w:fldCharType="end"/>
      </w:r>
    </w:p>
    <w:p w14:paraId="239D1B8B" w14:textId="33784EA7" w:rsidR="00984B1E" w:rsidRDefault="00984B1E" w:rsidP="00DA5756">
      <w:pPr>
        <w:spacing w:line="276" w:lineRule="auto"/>
        <w:rPr>
          <w:sz w:val="22"/>
          <w:lang w:val="en-US" w:eastAsia="zh-TW"/>
        </w:rPr>
      </w:pPr>
      <w:r w:rsidRPr="00984B1E">
        <w:rPr>
          <w:sz w:val="22"/>
          <w:lang w:val="en-US" w:eastAsia="zh-TW"/>
        </w:rPr>
        <w:fldChar w:fldCharType="begin"/>
      </w:r>
      <w:r w:rsidRPr="00984B1E">
        <w:rPr>
          <w:sz w:val="22"/>
          <w:lang w:val="en-US" w:eastAsia="zh-TW"/>
        </w:rPr>
        <w:instrText xml:space="preserve"> REF _Ref78883260 \h </w:instrText>
      </w:r>
      <w:r>
        <w:rPr>
          <w:sz w:val="22"/>
          <w:lang w:val="en-US" w:eastAsia="zh-TW"/>
        </w:rPr>
        <w:instrText xml:space="preserve"> \* MERGEFORMAT </w:instrText>
      </w:r>
      <w:r w:rsidRPr="00984B1E">
        <w:rPr>
          <w:sz w:val="22"/>
          <w:lang w:val="en-US" w:eastAsia="zh-TW"/>
        </w:rPr>
      </w:r>
      <w:r w:rsidRPr="00984B1E">
        <w:rPr>
          <w:sz w:val="22"/>
          <w:lang w:val="en-US" w:eastAsia="zh-TW"/>
        </w:rPr>
        <w:fldChar w:fldCharType="separate"/>
      </w:r>
      <w:r w:rsidR="00A21182" w:rsidRPr="00984B1E">
        <w:rPr>
          <w:rFonts w:eastAsia="SimSun"/>
          <w:b/>
          <w:bCs/>
          <w:i/>
          <w:sz w:val="22"/>
        </w:rPr>
        <w:t xml:space="preserve">Proposal </w:t>
      </w:r>
      <w:r w:rsidR="00A21182">
        <w:rPr>
          <w:rFonts w:eastAsia="SimSun"/>
          <w:b/>
          <w:bCs/>
          <w:i/>
          <w:noProof/>
          <w:sz w:val="22"/>
        </w:rPr>
        <w:t>4</w:t>
      </w:r>
      <w:r w:rsidR="00A21182" w:rsidRPr="00984B1E">
        <w:rPr>
          <w:rFonts w:eastAsia="SimSun"/>
          <w:b/>
          <w:bCs/>
          <w:i/>
          <w:sz w:val="22"/>
        </w:rPr>
        <w:t>:</w:t>
      </w:r>
      <w:r w:rsidR="00A21182" w:rsidRPr="00984B1E">
        <w:rPr>
          <w:i/>
          <w:sz w:val="22"/>
        </w:rPr>
        <w:t xml:space="preserve"> </w:t>
      </w:r>
      <w:r w:rsidR="00A21182" w:rsidRPr="00984B1E">
        <w:rPr>
          <w:i/>
          <w:sz w:val="22"/>
          <w:lang w:eastAsia="zh-TW"/>
        </w:rPr>
        <w:t>UE shall be capable of monitoring at least</w:t>
      </w:r>
      <w:r w:rsidR="00A21182" w:rsidRPr="00984B1E">
        <w:rPr>
          <w:rFonts w:hint="eastAsia"/>
          <w:i/>
          <w:sz w:val="22"/>
          <w:lang w:eastAsia="zh-TW"/>
        </w:rPr>
        <w:t xml:space="preserve"> K</w:t>
      </w:r>
      <w:r w:rsidR="00A21182" w:rsidRPr="00984B1E">
        <w:rPr>
          <w:i/>
          <w:sz w:val="22"/>
          <w:lang w:eastAsia="zh-TW"/>
        </w:rPr>
        <w:t xml:space="preserve"> NTN carriers, where K is TBD.</w:t>
      </w:r>
      <w:r w:rsidRPr="00984B1E">
        <w:rPr>
          <w:sz w:val="22"/>
          <w:lang w:val="en-US" w:eastAsia="zh-TW"/>
        </w:rPr>
        <w:fldChar w:fldCharType="end"/>
      </w:r>
    </w:p>
    <w:p w14:paraId="3A7E6E58" w14:textId="31FA948E" w:rsidR="006170BA" w:rsidRPr="00984B1E" w:rsidRDefault="006170BA" w:rsidP="00DA5756">
      <w:pPr>
        <w:spacing w:line="276" w:lineRule="auto"/>
        <w:rPr>
          <w:sz w:val="22"/>
          <w:lang w:val="en-US" w:eastAsia="zh-TW"/>
        </w:rPr>
      </w:pPr>
      <w:r>
        <w:rPr>
          <w:sz w:val="22"/>
          <w:lang w:val="en-US" w:eastAsia="zh-TW"/>
        </w:rPr>
        <w:fldChar w:fldCharType="begin"/>
      </w:r>
      <w:r>
        <w:rPr>
          <w:sz w:val="22"/>
          <w:lang w:val="en-US" w:eastAsia="zh-TW"/>
        </w:rPr>
        <w:instrText xml:space="preserve"> REF _Ref85719291 \h </w:instrText>
      </w:r>
      <w:r>
        <w:rPr>
          <w:sz w:val="22"/>
          <w:lang w:val="en-US" w:eastAsia="zh-TW"/>
        </w:rPr>
      </w:r>
      <w:r>
        <w:rPr>
          <w:sz w:val="22"/>
          <w:lang w:val="en-US" w:eastAsia="zh-TW"/>
        </w:rPr>
        <w:fldChar w:fldCharType="separate"/>
      </w:r>
      <w:r w:rsidR="00A21182" w:rsidRPr="00984B1E">
        <w:rPr>
          <w:rFonts w:eastAsia="SimSun"/>
          <w:b/>
          <w:bCs/>
          <w:i/>
          <w:sz w:val="22"/>
        </w:rPr>
        <w:t xml:space="preserve">Proposal </w:t>
      </w:r>
      <w:r w:rsidR="00A21182">
        <w:rPr>
          <w:rFonts w:eastAsia="SimSun"/>
          <w:b/>
          <w:bCs/>
          <w:i/>
          <w:noProof/>
          <w:sz w:val="22"/>
        </w:rPr>
        <w:t>5</w:t>
      </w:r>
      <w:r w:rsidR="00A21182" w:rsidRPr="00984B1E">
        <w:rPr>
          <w:rFonts w:eastAsia="SimSun"/>
          <w:b/>
          <w:bCs/>
          <w:i/>
          <w:sz w:val="22"/>
        </w:rPr>
        <w:t>:</w:t>
      </w:r>
      <w:r w:rsidR="00A21182" w:rsidRPr="00984B1E">
        <w:rPr>
          <w:i/>
          <w:sz w:val="22"/>
        </w:rPr>
        <w:t xml:space="preserve"> </w:t>
      </w:r>
      <w:r w:rsidR="00A21182">
        <w:rPr>
          <w:i/>
          <w:sz w:val="22"/>
          <w:lang w:eastAsia="zh-TW"/>
        </w:rPr>
        <w:t>For the NTN UE, the measurement</w:t>
      </w:r>
      <w:r w:rsidR="00A21182" w:rsidRPr="006170BA">
        <w:rPr>
          <w:i/>
          <w:sz w:val="22"/>
          <w:lang w:eastAsia="zh-TW"/>
        </w:rPr>
        <w:t xml:space="preserve"> capability</w:t>
      </w:r>
      <w:r w:rsidR="00A21182">
        <w:rPr>
          <w:i/>
          <w:sz w:val="22"/>
          <w:lang w:eastAsia="zh-TW"/>
        </w:rPr>
        <w:t xml:space="preserve"> in CONNECTED mode</w:t>
      </w:r>
      <w:r w:rsidR="00A21182" w:rsidRPr="006170BA">
        <w:rPr>
          <w:i/>
          <w:sz w:val="22"/>
          <w:lang w:eastAsia="zh-TW"/>
        </w:rPr>
        <w:t xml:space="preserve"> regarding TN carrier can be removed</w:t>
      </w:r>
      <w:r w:rsidR="00A21182" w:rsidRPr="00984B1E">
        <w:rPr>
          <w:i/>
          <w:sz w:val="22"/>
          <w:lang w:eastAsia="zh-TW"/>
        </w:rPr>
        <w:t>.</w:t>
      </w:r>
      <w:r>
        <w:rPr>
          <w:sz w:val="22"/>
          <w:lang w:val="en-US" w:eastAsia="zh-TW"/>
        </w:rPr>
        <w:fldChar w:fldCharType="end"/>
      </w:r>
    </w:p>
    <w:p w14:paraId="27149AB7" w14:textId="77777777" w:rsidR="002D44AF" w:rsidRPr="00FE0E3F" w:rsidRDefault="002D44AF" w:rsidP="00681EC5">
      <w:pPr>
        <w:pStyle w:val="1"/>
        <w:numPr>
          <w:ilvl w:val="0"/>
          <w:numId w:val="0"/>
        </w:numPr>
        <w:rPr>
          <w:rFonts w:cs="Arial"/>
          <w:lang w:val="en-US"/>
        </w:rPr>
      </w:pPr>
      <w:r w:rsidRPr="00FE0E3F">
        <w:rPr>
          <w:rFonts w:cs="Arial"/>
          <w:lang w:val="en-US" w:eastAsia="zh-TW"/>
        </w:rPr>
        <w:t>References</w:t>
      </w:r>
    </w:p>
    <w:p w14:paraId="308000A0" w14:textId="4F5EE619" w:rsidR="0057647D" w:rsidRPr="008C224C" w:rsidRDefault="00104EFC" w:rsidP="008C224C">
      <w:pPr>
        <w:pStyle w:val="afb"/>
        <w:numPr>
          <w:ilvl w:val="0"/>
          <w:numId w:val="2"/>
        </w:numPr>
        <w:rPr>
          <w:shd w:val="pct15" w:color="auto" w:fill="FFFFFF"/>
          <w:lang w:val="en-US"/>
        </w:rPr>
      </w:pPr>
      <w:r w:rsidRPr="002C0AC1">
        <w:rPr>
          <w:lang w:val="en-US"/>
        </w:rPr>
        <w:t>R4-21</w:t>
      </w:r>
      <w:r w:rsidR="002C0AC1" w:rsidRPr="002C0AC1">
        <w:rPr>
          <w:lang w:val="en-US"/>
        </w:rPr>
        <w:t>15345</w:t>
      </w:r>
      <w:r w:rsidR="003D4CAF" w:rsidRPr="002C0AC1">
        <w:rPr>
          <w:lang w:val="en-US"/>
        </w:rPr>
        <w:t xml:space="preserve">, </w:t>
      </w:r>
      <w:r w:rsidR="002C0AC1" w:rsidRPr="002C0AC1">
        <w:t>WF on RRM requirements for NTN measurement and mobility</w:t>
      </w:r>
      <w:r w:rsidRPr="002C0AC1">
        <w:rPr>
          <w:lang w:val="en-US"/>
        </w:rPr>
        <w:t xml:space="preserve">, </w:t>
      </w:r>
      <w:r w:rsidR="002C0AC1" w:rsidRPr="002C0AC1">
        <w:rPr>
          <w:lang w:val="en-US"/>
        </w:rPr>
        <w:t xml:space="preserve">Qualcomm Incorporated </w:t>
      </w:r>
    </w:p>
    <w:p w14:paraId="6281EB94" w14:textId="20C45701" w:rsidR="00D869A4" w:rsidRPr="00984B1E" w:rsidRDefault="00462C06" w:rsidP="00984B1E">
      <w:pPr>
        <w:pStyle w:val="afb"/>
        <w:numPr>
          <w:ilvl w:val="0"/>
          <w:numId w:val="2"/>
        </w:numPr>
        <w:rPr>
          <w:lang w:val="en-US"/>
        </w:rPr>
      </w:pPr>
      <w:r w:rsidRPr="00462C06">
        <w:rPr>
          <w:lang w:val="en-US"/>
        </w:rPr>
        <w:t>RP-211774</w:t>
      </w:r>
      <w:r>
        <w:rPr>
          <w:lang w:val="en-US"/>
        </w:rPr>
        <w:t xml:space="preserve">, </w:t>
      </w:r>
      <w:r w:rsidRPr="00462C06">
        <w:rPr>
          <w:lang w:val="en-US"/>
        </w:rPr>
        <w:t>Status Report to TSG</w:t>
      </w:r>
      <w:r>
        <w:rPr>
          <w:lang w:val="en-US"/>
        </w:rPr>
        <w:t xml:space="preserve"> on </w:t>
      </w:r>
      <w:r w:rsidRPr="00462C06">
        <w:rPr>
          <w:lang w:val="en-US"/>
        </w:rPr>
        <w:t>9.3.2.2 - Solutions for NR to support NTN [RAN2 WI: NR_NTN_solutions]</w:t>
      </w:r>
      <w:r>
        <w:rPr>
          <w:lang w:val="en-US"/>
        </w:rPr>
        <w:t>, Thales.</w:t>
      </w:r>
    </w:p>
    <w:sectPr w:rsidR="00D869A4" w:rsidRPr="00984B1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874BE" w14:textId="77777777" w:rsidR="00A0549D" w:rsidRDefault="00A0549D">
      <w:r>
        <w:separator/>
      </w:r>
    </w:p>
  </w:endnote>
  <w:endnote w:type="continuationSeparator" w:id="0">
    <w:p w14:paraId="7E7F8980" w14:textId="77777777" w:rsidR="00A0549D" w:rsidRDefault="00A05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794AA" w14:textId="77777777" w:rsidR="00A0549D" w:rsidRDefault="00A0549D">
      <w:r>
        <w:separator/>
      </w:r>
    </w:p>
  </w:footnote>
  <w:footnote w:type="continuationSeparator" w:id="0">
    <w:p w14:paraId="35873324" w14:textId="77777777" w:rsidR="00A0549D" w:rsidRDefault="00A054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75.5pt" o:bullet="t">
        <v:imagedata r:id="rId1" o:title="art2390"/>
      </v:shape>
    </w:pict>
  </w:numPicBullet>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47AF3"/>
    <w:multiLevelType w:val="hybridMultilevel"/>
    <w:tmpl w:val="372CF590"/>
    <w:lvl w:ilvl="0" w:tplc="60A28FF2">
      <w:start w:val="1"/>
      <w:numFmt w:val="bullet"/>
      <w:lvlText w:val="•"/>
      <w:lvlJc w:val="left"/>
      <w:pPr>
        <w:tabs>
          <w:tab w:val="num" w:pos="720"/>
        </w:tabs>
        <w:ind w:left="720" w:hanging="360"/>
      </w:pPr>
      <w:rPr>
        <w:rFonts w:ascii="Arial" w:hAnsi="Arial" w:hint="default"/>
      </w:rPr>
    </w:lvl>
    <w:lvl w:ilvl="1" w:tplc="BFEC5114">
      <w:start w:val="1"/>
      <w:numFmt w:val="bullet"/>
      <w:lvlText w:val="•"/>
      <w:lvlJc w:val="left"/>
      <w:pPr>
        <w:tabs>
          <w:tab w:val="num" w:pos="1440"/>
        </w:tabs>
        <w:ind w:left="1440" w:hanging="360"/>
      </w:pPr>
      <w:rPr>
        <w:rFonts w:ascii="Arial" w:hAnsi="Arial" w:hint="default"/>
      </w:rPr>
    </w:lvl>
    <w:lvl w:ilvl="2" w:tplc="EAE4E9E6">
      <w:numFmt w:val="bullet"/>
      <w:lvlText w:val="•"/>
      <w:lvlJc w:val="left"/>
      <w:pPr>
        <w:tabs>
          <w:tab w:val="num" w:pos="2160"/>
        </w:tabs>
        <w:ind w:left="2160" w:hanging="360"/>
      </w:pPr>
      <w:rPr>
        <w:rFonts w:ascii="Arial" w:hAnsi="Arial" w:hint="default"/>
      </w:rPr>
    </w:lvl>
    <w:lvl w:ilvl="3" w:tplc="C892188E" w:tentative="1">
      <w:start w:val="1"/>
      <w:numFmt w:val="bullet"/>
      <w:lvlText w:val="•"/>
      <w:lvlJc w:val="left"/>
      <w:pPr>
        <w:tabs>
          <w:tab w:val="num" w:pos="2880"/>
        </w:tabs>
        <w:ind w:left="2880" w:hanging="360"/>
      </w:pPr>
      <w:rPr>
        <w:rFonts w:ascii="Arial" w:hAnsi="Arial" w:hint="default"/>
      </w:rPr>
    </w:lvl>
    <w:lvl w:ilvl="4" w:tplc="4188742E" w:tentative="1">
      <w:start w:val="1"/>
      <w:numFmt w:val="bullet"/>
      <w:lvlText w:val="•"/>
      <w:lvlJc w:val="left"/>
      <w:pPr>
        <w:tabs>
          <w:tab w:val="num" w:pos="3600"/>
        </w:tabs>
        <w:ind w:left="3600" w:hanging="360"/>
      </w:pPr>
      <w:rPr>
        <w:rFonts w:ascii="Arial" w:hAnsi="Arial" w:hint="default"/>
      </w:rPr>
    </w:lvl>
    <w:lvl w:ilvl="5" w:tplc="74402EA4" w:tentative="1">
      <w:start w:val="1"/>
      <w:numFmt w:val="bullet"/>
      <w:lvlText w:val="•"/>
      <w:lvlJc w:val="left"/>
      <w:pPr>
        <w:tabs>
          <w:tab w:val="num" w:pos="4320"/>
        </w:tabs>
        <w:ind w:left="4320" w:hanging="360"/>
      </w:pPr>
      <w:rPr>
        <w:rFonts w:ascii="Arial" w:hAnsi="Arial" w:hint="default"/>
      </w:rPr>
    </w:lvl>
    <w:lvl w:ilvl="6" w:tplc="96C8DF60" w:tentative="1">
      <w:start w:val="1"/>
      <w:numFmt w:val="bullet"/>
      <w:lvlText w:val="•"/>
      <w:lvlJc w:val="left"/>
      <w:pPr>
        <w:tabs>
          <w:tab w:val="num" w:pos="5040"/>
        </w:tabs>
        <w:ind w:left="5040" w:hanging="360"/>
      </w:pPr>
      <w:rPr>
        <w:rFonts w:ascii="Arial" w:hAnsi="Arial" w:hint="default"/>
      </w:rPr>
    </w:lvl>
    <w:lvl w:ilvl="7" w:tplc="02165658" w:tentative="1">
      <w:start w:val="1"/>
      <w:numFmt w:val="bullet"/>
      <w:lvlText w:val="•"/>
      <w:lvlJc w:val="left"/>
      <w:pPr>
        <w:tabs>
          <w:tab w:val="num" w:pos="5760"/>
        </w:tabs>
        <w:ind w:left="5760" w:hanging="360"/>
      </w:pPr>
      <w:rPr>
        <w:rFonts w:ascii="Arial" w:hAnsi="Arial" w:hint="default"/>
      </w:rPr>
    </w:lvl>
    <w:lvl w:ilvl="8" w:tplc="D50CE3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E710B6"/>
    <w:multiLevelType w:val="hybridMultilevel"/>
    <w:tmpl w:val="70C83A98"/>
    <w:lvl w:ilvl="0" w:tplc="3A043436">
      <w:start w:val="1"/>
      <w:numFmt w:val="bullet"/>
      <w:lvlText w:val="•"/>
      <w:lvlJc w:val="left"/>
      <w:pPr>
        <w:tabs>
          <w:tab w:val="num" w:pos="360"/>
        </w:tabs>
        <w:ind w:left="360" w:hanging="360"/>
      </w:pPr>
      <w:rPr>
        <w:rFonts w:ascii="Arial" w:hAnsi="Arial" w:hint="default"/>
      </w:rPr>
    </w:lvl>
    <w:lvl w:ilvl="1" w:tplc="49D0FCF0">
      <w:start w:val="1"/>
      <w:numFmt w:val="bullet"/>
      <w:lvlText w:val="•"/>
      <w:lvlJc w:val="left"/>
      <w:pPr>
        <w:tabs>
          <w:tab w:val="num" w:pos="1080"/>
        </w:tabs>
        <w:ind w:left="1080" w:hanging="360"/>
      </w:pPr>
      <w:rPr>
        <w:rFonts w:ascii="Arial" w:hAnsi="Arial" w:hint="default"/>
      </w:rPr>
    </w:lvl>
    <w:lvl w:ilvl="2" w:tplc="07545B0A" w:tentative="1">
      <w:start w:val="1"/>
      <w:numFmt w:val="bullet"/>
      <w:lvlText w:val="•"/>
      <w:lvlJc w:val="left"/>
      <w:pPr>
        <w:tabs>
          <w:tab w:val="num" w:pos="1800"/>
        </w:tabs>
        <w:ind w:left="1800" w:hanging="360"/>
      </w:pPr>
      <w:rPr>
        <w:rFonts w:ascii="Arial" w:hAnsi="Arial" w:hint="default"/>
      </w:rPr>
    </w:lvl>
    <w:lvl w:ilvl="3" w:tplc="205857DA" w:tentative="1">
      <w:start w:val="1"/>
      <w:numFmt w:val="bullet"/>
      <w:lvlText w:val="•"/>
      <w:lvlJc w:val="left"/>
      <w:pPr>
        <w:tabs>
          <w:tab w:val="num" w:pos="2520"/>
        </w:tabs>
        <w:ind w:left="2520" w:hanging="360"/>
      </w:pPr>
      <w:rPr>
        <w:rFonts w:ascii="Arial" w:hAnsi="Arial" w:hint="default"/>
      </w:rPr>
    </w:lvl>
    <w:lvl w:ilvl="4" w:tplc="BF92F738" w:tentative="1">
      <w:start w:val="1"/>
      <w:numFmt w:val="bullet"/>
      <w:lvlText w:val="•"/>
      <w:lvlJc w:val="left"/>
      <w:pPr>
        <w:tabs>
          <w:tab w:val="num" w:pos="3240"/>
        </w:tabs>
        <w:ind w:left="3240" w:hanging="360"/>
      </w:pPr>
      <w:rPr>
        <w:rFonts w:ascii="Arial" w:hAnsi="Arial" w:hint="default"/>
      </w:rPr>
    </w:lvl>
    <w:lvl w:ilvl="5" w:tplc="AC027068" w:tentative="1">
      <w:start w:val="1"/>
      <w:numFmt w:val="bullet"/>
      <w:lvlText w:val="•"/>
      <w:lvlJc w:val="left"/>
      <w:pPr>
        <w:tabs>
          <w:tab w:val="num" w:pos="3960"/>
        </w:tabs>
        <w:ind w:left="3960" w:hanging="360"/>
      </w:pPr>
      <w:rPr>
        <w:rFonts w:ascii="Arial" w:hAnsi="Arial" w:hint="default"/>
      </w:rPr>
    </w:lvl>
    <w:lvl w:ilvl="6" w:tplc="AE268E12" w:tentative="1">
      <w:start w:val="1"/>
      <w:numFmt w:val="bullet"/>
      <w:lvlText w:val="•"/>
      <w:lvlJc w:val="left"/>
      <w:pPr>
        <w:tabs>
          <w:tab w:val="num" w:pos="4680"/>
        </w:tabs>
        <w:ind w:left="4680" w:hanging="360"/>
      </w:pPr>
      <w:rPr>
        <w:rFonts w:ascii="Arial" w:hAnsi="Arial" w:hint="default"/>
      </w:rPr>
    </w:lvl>
    <w:lvl w:ilvl="7" w:tplc="D7AEEA2E" w:tentative="1">
      <w:start w:val="1"/>
      <w:numFmt w:val="bullet"/>
      <w:lvlText w:val="•"/>
      <w:lvlJc w:val="left"/>
      <w:pPr>
        <w:tabs>
          <w:tab w:val="num" w:pos="5400"/>
        </w:tabs>
        <w:ind w:left="5400" w:hanging="360"/>
      </w:pPr>
      <w:rPr>
        <w:rFonts w:ascii="Arial" w:hAnsi="Arial" w:hint="default"/>
      </w:rPr>
    </w:lvl>
    <w:lvl w:ilvl="8" w:tplc="812298E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3E90484"/>
    <w:multiLevelType w:val="hybridMultilevel"/>
    <w:tmpl w:val="CE26328A"/>
    <w:lvl w:ilvl="0" w:tplc="3DC05778">
      <w:start w:val="1"/>
      <w:numFmt w:val="bullet"/>
      <w:lvlText w:val=""/>
      <w:lvlPicBulletId w:val="0"/>
      <w:lvlJc w:val="left"/>
      <w:pPr>
        <w:tabs>
          <w:tab w:val="num" w:pos="720"/>
        </w:tabs>
        <w:ind w:left="720" w:hanging="360"/>
      </w:pPr>
      <w:rPr>
        <w:rFonts w:ascii="Symbol" w:hAnsi="Symbol" w:hint="default"/>
      </w:rPr>
    </w:lvl>
    <w:lvl w:ilvl="1" w:tplc="20C0AEE6">
      <w:numFmt w:val="bullet"/>
      <w:lvlText w:val="•"/>
      <w:lvlJc w:val="left"/>
      <w:pPr>
        <w:tabs>
          <w:tab w:val="num" w:pos="1440"/>
        </w:tabs>
        <w:ind w:left="1440" w:hanging="360"/>
      </w:pPr>
      <w:rPr>
        <w:rFonts w:ascii="Arial" w:hAnsi="Arial" w:hint="default"/>
      </w:rPr>
    </w:lvl>
    <w:lvl w:ilvl="2" w:tplc="362EF4A2">
      <w:numFmt w:val="bullet"/>
      <w:lvlText w:val="•"/>
      <w:lvlJc w:val="left"/>
      <w:pPr>
        <w:tabs>
          <w:tab w:val="num" w:pos="2160"/>
        </w:tabs>
        <w:ind w:left="2160" w:hanging="360"/>
      </w:pPr>
      <w:rPr>
        <w:rFonts w:ascii="Arial" w:hAnsi="Arial" w:hint="default"/>
      </w:rPr>
    </w:lvl>
    <w:lvl w:ilvl="3" w:tplc="7D48D008" w:tentative="1">
      <w:start w:val="1"/>
      <w:numFmt w:val="bullet"/>
      <w:lvlText w:val=""/>
      <w:lvlPicBulletId w:val="0"/>
      <w:lvlJc w:val="left"/>
      <w:pPr>
        <w:tabs>
          <w:tab w:val="num" w:pos="2880"/>
        </w:tabs>
        <w:ind w:left="2880" w:hanging="360"/>
      </w:pPr>
      <w:rPr>
        <w:rFonts w:ascii="Symbol" w:hAnsi="Symbol" w:hint="default"/>
      </w:rPr>
    </w:lvl>
    <w:lvl w:ilvl="4" w:tplc="3B3AAEC2" w:tentative="1">
      <w:start w:val="1"/>
      <w:numFmt w:val="bullet"/>
      <w:lvlText w:val=""/>
      <w:lvlPicBulletId w:val="0"/>
      <w:lvlJc w:val="left"/>
      <w:pPr>
        <w:tabs>
          <w:tab w:val="num" w:pos="3600"/>
        </w:tabs>
        <w:ind w:left="3600" w:hanging="360"/>
      </w:pPr>
      <w:rPr>
        <w:rFonts w:ascii="Symbol" w:hAnsi="Symbol" w:hint="default"/>
      </w:rPr>
    </w:lvl>
    <w:lvl w:ilvl="5" w:tplc="DB4CAC5C" w:tentative="1">
      <w:start w:val="1"/>
      <w:numFmt w:val="bullet"/>
      <w:lvlText w:val=""/>
      <w:lvlPicBulletId w:val="0"/>
      <w:lvlJc w:val="left"/>
      <w:pPr>
        <w:tabs>
          <w:tab w:val="num" w:pos="4320"/>
        </w:tabs>
        <w:ind w:left="4320" w:hanging="360"/>
      </w:pPr>
      <w:rPr>
        <w:rFonts w:ascii="Symbol" w:hAnsi="Symbol" w:hint="default"/>
      </w:rPr>
    </w:lvl>
    <w:lvl w:ilvl="6" w:tplc="E7FC520E" w:tentative="1">
      <w:start w:val="1"/>
      <w:numFmt w:val="bullet"/>
      <w:lvlText w:val=""/>
      <w:lvlPicBulletId w:val="0"/>
      <w:lvlJc w:val="left"/>
      <w:pPr>
        <w:tabs>
          <w:tab w:val="num" w:pos="5040"/>
        </w:tabs>
        <w:ind w:left="5040" w:hanging="360"/>
      </w:pPr>
      <w:rPr>
        <w:rFonts w:ascii="Symbol" w:hAnsi="Symbol" w:hint="default"/>
      </w:rPr>
    </w:lvl>
    <w:lvl w:ilvl="7" w:tplc="4BB84280" w:tentative="1">
      <w:start w:val="1"/>
      <w:numFmt w:val="bullet"/>
      <w:lvlText w:val=""/>
      <w:lvlPicBulletId w:val="0"/>
      <w:lvlJc w:val="left"/>
      <w:pPr>
        <w:tabs>
          <w:tab w:val="num" w:pos="5760"/>
        </w:tabs>
        <w:ind w:left="5760" w:hanging="360"/>
      </w:pPr>
      <w:rPr>
        <w:rFonts w:ascii="Symbol" w:hAnsi="Symbol" w:hint="default"/>
      </w:rPr>
    </w:lvl>
    <w:lvl w:ilvl="8" w:tplc="89668C48"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385070"/>
    <w:multiLevelType w:val="hybridMultilevel"/>
    <w:tmpl w:val="3A5AEBE8"/>
    <w:lvl w:ilvl="0" w:tplc="E932B308">
      <w:start w:val="1"/>
      <w:numFmt w:val="bullet"/>
      <w:lvlText w:val="•"/>
      <w:lvlJc w:val="left"/>
      <w:pPr>
        <w:tabs>
          <w:tab w:val="num" w:pos="720"/>
        </w:tabs>
        <w:ind w:left="720" w:hanging="360"/>
      </w:pPr>
      <w:rPr>
        <w:rFonts w:ascii="Arial" w:hAnsi="Arial" w:hint="default"/>
      </w:rPr>
    </w:lvl>
    <w:lvl w:ilvl="1" w:tplc="A7644B36">
      <w:numFmt w:val="bullet"/>
      <w:lvlText w:val="•"/>
      <w:lvlJc w:val="left"/>
      <w:pPr>
        <w:tabs>
          <w:tab w:val="num" w:pos="1440"/>
        </w:tabs>
        <w:ind w:left="1440" w:hanging="360"/>
      </w:pPr>
      <w:rPr>
        <w:rFonts w:ascii="Arial" w:hAnsi="Arial" w:hint="default"/>
      </w:rPr>
    </w:lvl>
    <w:lvl w:ilvl="2" w:tplc="CB0AE01C">
      <w:numFmt w:val="bullet"/>
      <w:lvlText w:val="•"/>
      <w:lvlJc w:val="left"/>
      <w:pPr>
        <w:tabs>
          <w:tab w:val="num" w:pos="2160"/>
        </w:tabs>
        <w:ind w:left="2160" w:hanging="360"/>
      </w:pPr>
      <w:rPr>
        <w:rFonts w:ascii="Arial" w:hAnsi="Arial" w:hint="default"/>
      </w:rPr>
    </w:lvl>
    <w:lvl w:ilvl="3" w:tplc="0FD49832">
      <w:numFmt w:val="bullet"/>
      <w:lvlText w:val="•"/>
      <w:lvlJc w:val="left"/>
      <w:pPr>
        <w:tabs>
          <w:tab w:val="num" w:pos="2880"/>
        </w:tabs>
        <w:ind w:left="2880" w:hanging="360"/>
      </w:pPr>
      <w:rPr>
        <w:rFonts w:ascii="Arial" w:hAnsi="Arial" w:hint="default"/>
      </w:rPr>
    </w:lvl>
    <w:lvl w:ilvl="4" w:tplc="3AEE3642" w:tentative="1">
      <w:start w:val="1"/>
      <w:numFmt w:val="bullet"/>
      <w:lvlText w:val="•"/>
      <w:lvlJc w:val="left"/>
      <w:pPr>
        <w:tabs>
          <w:tab w:val="num" w:pos="3600"/>
        </w:tabs>
        <w:ind w:left="3600" w:hanging="360"/>
      </w:pPr>
      <w:rPr>
        <w:rFonts w:ascii="Arial" w:hAnsi="Arial" w:hint="default"/>
      </w:rPr>
    </w:lvl>
    <w:lvl w:ilvl="5" w:tplc="FE825972" w:tentative="1">
      <w:start w:val="1"/>
      <w:numFmt w:val="bullet"/>
      <w:lvlText w:val="•"/>
      <w:lvlJc w:val="left"/>
      <w:pPr>
        <w:tabs>
          <w:tab w:val="num" w:pos="4320"/>
        </w:tabs>
        <w:ind w:left="4320" w:hanging="360"/>
      </w:pPr>
      <w:rPr>
        <w:rFonts w:ascii="Arial" w:hAnsi="Arial" w:hint="default"/>
      </w:rPr>
    </w:lvl>
    <w:lvl w:ilvl="6" w:tplc="FB407304" w:tentative="1">
      <w:start w:val="1"/>
      <w:numFmt w:val="bullet"/>
      <w:lvlText w:val="•"/>
      <w:lvlJc w:val="left"/>
      <w:pPr>
        <w:tabs>
          <w:tab w:val="num" w:pos="5040"/>
        </w:tabs>
        <w:ind w:left="5040" w:hanging="360"/>
      </w:pPr>
      <w:rPr>
        <w:rFonts w:ascii="Arial" w:hAnsi="Arial" w:hint="default"/>
      </w:rPr>
    </w:lvl>
    <w:lvl w:ilvl="7" w:tplc="BBAA12B6" w:tentative="1">
      <w:start w:val="1"/>
      <w:numFmt w:val="bullet"/>
      <w:lvlText w:val="•"/>
      <w:lvlJc w:val="left"/>
      <w:pPr>
        <w:tabs>
          <w:tab w:val="num" w:pos="5760"/>
        </w:tabs>
        <w:ind w:left="5760" w:hanging="360"/>
      </w:pPr>
      <w:rPr>
        <w:rFonts w:ascii="Arial" w:hAnsi="Arial" w:hint="default"/>
      </w:rPr>
    </w:lvl>
    <w:lvl w:ilvl="8" w:tplc="2ECCA7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BF01A1"/>
    <w:multiLevelType w:val="hybridMultilevel"/>
    <w:tmpl w:val="76E23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DA53DB7"/>
    <w:multiLevelType w:val="hybridMultilevel"/>
    <w:tmpl w:val="C13240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EC27E48"/>
    <w:multiLevelType w:val="hybridMultilevel"/>
    <w:tmpl w:val="BEF0A030"/>
    <w:lvl w:ilvl="0" w:tplc="E364EE4E">
      <w:start w:val="1"/>
      <w:numFmt w:val="bullet"/>
      <w:lvlText w:val="•"/>
      <w:lvlJc w:val="left"/>
      <w:pPr>
        <w:tabs>
          <w:tab w:val="num" w:pos="360"/>
        </w:tabs>
        <w:ind w:left="360" w:hanging="360"/>
      </w:pPr>
      <w:rPr>
        <w:rFonts w:ascii="Arial" w:hAnsi="Arial" w:hint="default"/>
      </w:rPr>
    </w:lvl>
    <w:lvl w:ilvl="1" w:tplc="B58AF0B8">
      <w:start w:val="1"/>
      <w:numFmt w:val="bullet"/>
      <w:lvlText w:val="•"/>
      <w:lvlJc w:val="left"/>
      <w:pPr>
        <w:tabs>
          <w:tab w:val="num" w:pos="1080"/>
        </w:tabs>
        <w:ind w:left="1080" w:hanging="360"/>
      </w:pPr>
      <w:rPr>
        <w:rFonts w:ascii="Arial" w:hAnsi="Arial" w:hint="default"/>
      </w:rPr>
    </w:lvl>
    <w:lvl w:ilvl="2" w:tplc="541E7228">
      <w:start w:val="1"/>
      <w:numFmt w:val="bullet"/>
      <w:lvlText w:val="•"/>
      <w:lvlJc w:val="left"/>
      <w:pPr>
        <w:tabs>
          <w:tab w:val="num" w:pos="1800"/>
        </w:tabs>
        <w:ind w:left="1800" w:hanging="360"/>
      </w:pPr>
      <w:rPr>
        <w:rFonts w:ascii="Arial" w:hAnsi="Arial" w:hint="default"/>
      </w:rPr>
    </w:lvl>
    <w:lvl w:ilvl="3" w:tplc="052E0C5C">
      <w:numFmt w:val="bullet"/>
      <w:lvlText w:val="•"/>
      <w:lvlJc w:val="left"/>
      <w:pPr>
        <w:tabs>
          <w:tab w:val="num" w:pos="2520"/>
        </w:tabs>
        <w:ind w:left="2520" w:hanging="360"/>
      </w:pPr>
      <w:rPr>
        <w:rFonts w:ascii="Arial" w:hAnsi="Arial" w:hint="default"/>
      </w:rPr>
    </w:lvl>
    <w:lvl w:ilvl="4" w:tplc="88DE4A08" w:tentative="1">
      <w:start w:val="1"/>
      <w:numFmt w:val="bullet"/>
      <w:lvlText w:val="•"/>
      <w:lvlJc w:val="left"/>
      <w:pPr>
        <w:tabs>
          <w:tab w:val="num" w:pos="3240"/>
        </w:tabs>
        <w:ind w:left="3240" w:hanging="360"/>
      </w:pPr>
      <w:rPr>
        <w:rFonts w:ascii="Arial" w:hAnsi="Arial" w:hint="default"/>
      </w:rPr>
    </w:lvl>
    <w:lvl w:ilvl="5" w:tplc="774E7F50" w:tentative="1">
      <w:start w:val="1"/>
      <w:numFmt w:val="bullet"/>
      <w:lvlText w:val="•"/>
      <w:lvlJc w:val="left"/>
      <w:pPr>
        <w:tabs>
          <w:tab w:val="num" w:pos="3960"/>
        </w:tabs>
        <w:ind w:left="3960" w:hanging="360"/>
      </w:pPr>
      <w:rPr>
        <w:rFonts w:ascii="Arial" w:hAnsi="Arial" w:hint="default"/>
      </w:rPr>
    </w:lvl>
    <w:lvl w:ilvl="6" w:tplc="BE4E660E" w:tentative="1">
      <w:start w:val="1"/>
      <w:numFmt w:val="bullet"/>
      <w:lvlText w:val="•"/>
      <w:lvlJc w:val="left"/>
      <w:pPr>
        <w:tabs>
          <w:tab w:val="num" w:pos="4680"/>
        </w:tabs>
        <w:ind w:left="4680" w:hanging="360"/>
      </w:pPr>
      <w:rPr>
        <w:rFonts w:ascii="Arial" w:hAnsi="Arial" w:hint="default"/>
      </w:rPr>
    </w:lvl>
    <w:lvl w:ilvl="7" w:tplc="C578282E" w:tentative="1">
      <w:start w:val="1"/>
      <w:numFmt w:val="bullet"/>
      <w:lvlText w:val="•"/>
      <w:lvlJc w:val="left"/>
      <w:pPr>
        <w:tabs>
          <w:tab w:val="num" w:pos="5400"/>
        </w:tabs>
        <w:ind w:left="5400" w:hanging="360"/>
      </w:pPr>
      <w:rPr>
        <w:rFonts w:ascii="Arial" w:hAnsi="Arial" w:hint="default"/>
      </w:rPr>
    </w:lvl>
    <w:lvl w:ilvl="8" w:tplc="C8BC7A1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EC60CAB"/>
    <w:multiLevelType w:val="hybridMultilevel"/>
    <w:tmpl w:val="A0F085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E4A72"/>
    <w:multiLevelType w:val="hybridMultilevel"/>
    <w:tmpl w:val="8A4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6712A"/>
    <w:multiLevelType w:val="hybridMultilevel"/>
    <w:tmpl w:val="47A26BC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00" w:hanging="480"/>
      </w:pPr>
      <w:rPr>
        <w:rFonts w:ascii="Wingdings" w:hAnsi="Wingdings" w:hint="default"/>
      </w:rPr>
    </w:lvl>
    <w:lvl w:ilvl="2" w:tplc="04090005" w:tentative="1">
      <w:start w:val="1"/>
      <w:numFmt w:val="bullet"/>
      <w:lvlText w:val=""/>
      <w:lvlJc w:val="left"/>
      <w:pPr>
        <w:ind w:left="1080" w:hanging="480"/>
      </w:pPr>
      <w:rPr>
        <w:rFonts w:ascii="Wingdings" w:hAnsi="Wingdings" w:hint="default"/>
      </w:rPr>
    </w:lvl>
    <w:lvl w:ilvl="3" w:tplc="04090001" w:tentative="1">
      <w:start w:val="1"/>
      <w:numFmt w:val="bullet"/>
      <w:lvlText w:val=""/>
      <w:lvlJc w:val="left"/>
      <w:pPr>
        <w:ind w:left="1560" w:hanging="480"/>
      </w:pPr>
      <w:rPr>
        <w:rFonts w:ascii="Wingdings" w:hAnsi="Wingdings" w:hint="default"/>
      </w:rPr>
    </w:lvl>
    <w:lvl w:ilvl="4" w:tplc="04090003" w:tentative="1">
      <w:start w:val="1"/>
      <w:numFmt w:val="bullet"/>
      <w:lvlText w:val=""/>
      <w:lvlJc w:val="left"/>
      <w:pPr>
        <w:ind w:left="2040" w:hanging="480"/>
      </w:pPr>
      <w:rPr>
        <w:rFonts w:ascii="Wingdings" w:hAnsi="Wingdings" w:hint="default"/>
      </w:rPr>
    </w:lvl>
    <w:lvl w:ilvl="5" w:tplc="04090005" w:tentative="1">
      <w:start w:val="1"/>
      <w:numFmt w:val="bullet"/>
      <w:lvlText w:val=""/>
      <w:lvlJc w:val="left"/>
      <w:pPr>
        <w:ind w:left="2520" w:hanging="480"/>
      </w:pPr>
      <w:rPr>
        <w:rFonts w:ascii="Wingdings" w:hAnsi="Wingdings" w:hint="default"/>
      </w:rPr>
    </w:lvl>
    <w:lvl w:ilvl="6" w:tplc="04090001" w:tentative="1">
      <w:start w:val="1"/>
      <w:numFmt w:val="bullet"/>
      <w:lvlText w:val=""/>
      <w:lvlJc w:val="left"/>
      <w:pPr>
        <w:ind w:left="3000" w:hanging="480"/>
      </w:pPr>
      <w:rPr>
        <w:rFonts w:ascii="Wingdings" w:hAnsi="Wingdings" w:hint="default"/>
      </w:rPr>
    </w:lvl>
    <w:lvl w:ilvl="7" w:tplc="04090003" w:tentative="1">
      <w:start w:val="1"/>
      <w:numFmt w:val="bullet"/>
      <w:lvlText w:val=""/>
      <w:lvlJc w:val="left"/>
      <w:pPr>
        <w:ind w:left="3480" w:hanging="480"/>
      </w:pPr>
      <w:rPr>
        <w:rFonts w:ascii="Wingdings" w:hAnsi="Wingdings" w:hint="default"/>
      </w:rPr>
    </w:lvl>
    <w:lvl w:ilvl="8" w:tplc="04090005" w:tentative="1">
      <w:start w:val="1"/>
      <w:numFmt w:val="bullet"/>
      <w:lvlText w:val=""/>
      <w:lvlJc w:val="left"/>
      <w:pPr>
        <w:ind w:left="3960" w:hanging="480"/>
      </w:pPr>
      <w:rPr>
        <w:rFonts w:ascii="Wingdings" w:hAnsi="Wingdings" w:hint="default"/>
      </w:rPr>
    </w:lvl>
  </w:abstractNum>
  <w:abstractNum w:abstractNumId="14"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B1C39"/>
    <w:multiLevelType w:val="hybridMultilevel"/>
    <w:tmpl w:val="CE368040"/>
    <w:lvl w:ilvl="0" w:tplc="D8CA60E8">
      <w:numFmt w:val="bullet"/>
      <w:lvlText w:val="-"/>
      <w:lvlJc w:val="left"/>
      <w:pPr>
        <w:ind w:left="773" w:hanging="360"/>
      </w:pPr>
      <w:rPr>
        <w:rFonts w:ascii="Times New Roman" w:eastAsia="新細明體"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AB311C9"/>
    <w:multiLevelType w:val="hybridMultilevel"/>
    <w:tmpl w:val="1D7C7228"/>
    <w:lvl w:ilvl="0" w:tplc="E02A6E90">
      <w:start w:val="1"/>
      <w:numFmt w:val="bullet"/>
      <w:lvlText w:val="•"/>
      <w:lvlJc w:val="left"/>
      <w:pPr>
        <w:tabs>
          <w:tab w:val="num" w:pos="360"/>
        </w:tabs>
        <w:ind w:left="360" w:hanging="360"/>
      </w:pPr>
      <w:rPr>
        <w:rFonts w:ascii="Arial" w:hAnsi="Arial" w:hint="default"/>
      </w:rPr>
    </w:lvl>
    <w:lvl w:ilvl="1" w:tplc="F33E540A">
      <w:numFmt w:val="bullet"/>
      <w:lvlText w:val="•"/>
      <w:lvlJc w:val="left"/>
      <w:pPr>
        <w:tabs>
          <w:tab w:val="num" w:pos="1080"/>
        </w:tabs>
        <w:ind w:left="1080" w:hanging="360"/>
      </w:pPr>
      <w:rPr>
        <w:rFonts w:ascii="Arial" w:hAnsi="Arial" w:hint="default"/>
      </w:rPr>
    </w:lvl>
    <w:lvl w:ilvl="2" w:tplc="69F45288" w:tentative="1">
      <w:start w:val="1"/>
      <w:numFmt w:val="bullet"/>
      <w:lvlText w:val="•"/>
      <w:lvlJc w:val="left"/>
      <w:pPr>
        <w:tabs>
          <w:tab w:val="num" w:pos="1800"/>
        </w:tabs>
        <w:ind w:left="1800" w:hanging="360"/>
      </w:pPr>
      <w:rPr>
        <w:rFonts w:ascii="Arial" w:hAnsi="Arial" w:hint="default"/>
      </w:rPr>
    </w:lvl>
    <w:lvl w:ilvl="3" w:tplc="849A668C" w:tentative="1">
      <w:start w:val="1"/>
      <w:numFmt w:val="bullet"/>
      <w:lvlText w:val="•"/>
      <w:lvlJc w:val="left"/>
      <w:pPr>
        <w:tabs>
          <w:tab w:val="num" w:pos="2520"/>
        </w:tabs>
        <w:ind w:left="2520" w:hanging="360"/>
      </w:pPr>
      <w:rPr>
        <w:rFonts w:ascii="Arial" w:hAnsi="Arial" w:hint="default"/>
      </w:rPr>
    </w:lvl>
    <w:lvl w:ilvl="4" w:tplc="A1362826" w:tentative="1">
      <w:start w:val="1"/>
      <w:numFmt w:val="bullet"/>
      <w:lvlText w:val="•"/>
      <w:lvlJc w:val="left"/>
      <w:pPr>
        <w:tabs>
          <w:tab w:val="num" w:pos="3240"/>
        </w:tabs>
        <w:ind w:left="3240" w:hanging="360"/>
      </w:pPr>
      <w:rPr>
        <w:rFonts w:ascii="Arial" w:hAnsi="Arial" w:hint="default"/>
      </w:rPr>
    </w:lvl>
    <w:lvl w:ilvl="5" w:tplc="B47C7D2C" w:tentative="1">
      <w:start w:val="1"/>
      <w:numFmt w:val="bullet"/>
      <w:lvlText w:val="•"/>
      <w:lvlJc w:val="left"/>
      <w:pPr>
        <w:tabs>
          <w:tab w:val="num" w:pos="3960"/>
        </w:tabs>
        <w:ind w:left="3960" w:hanging="360"/>
      </w:pPr>
      <w:rPr>
        <w:rFonts w:ascii="Arial" w:hAnsi="Arial" w:hint="default"/>
      </w:rPr>
    </w:lvl>
    <w:lvl w:ilvl="6" w:tplc="9C68AD12" w:tentative="1">
      <w:start w:val="1"/>
      <w:numFmt w:val="bullet"/>
      <w:lvlText w:val="•"/>
      <w:lvlJc w:val="left"/>
      <w:pPr>
        <w:tabs>
          <w:tab w:val="num" w:pos="4680"/>
        </w:tabs>
        <w:ind w:left="4680" w:hanging="360"/>
      </w:pPr>
      <w:rPr>
        <w:rFonts w:ascii="Arial" w:hAnsi="Arial" w:hint="default"/>
      </w:rPr>
    </w:lvl>
    <w:lvl w:ilvl="7" w:tplc="0D0E523C" w:tentative="1">
      <w:start w:val="1"/>
      <w:numFmt w:val="bullet"/>
      <w:lvlText w:val="•"/>
      <w:lvlJc w:val="left"/>
      <w:pPr>
        <w:tabs>
          <w:tab w:val="num" w:pos="5400"/>
        </w:tabs>
        <w:ind w:left="5400" w:hanging="360"/>
      </w:pPr>
      <w:rPr>
        <w:rFonts w:ascii="Arial" w:hAnsi="Arial" w:hint="default"/>
      </w:rPr>
    </w:lvl>
    <w:lvl w:ilvl="8" w:tplc="30DCDFD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404E3784"/>
    <w:multiLevelType w:val="hybridMultilevel"/>
    <w:tmpl w:val="C87CB072"/>
    <w:lvl w:ilvl="0" w:tplc="D8CA60E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E82A92"/>
    <w:multiLevelType w:val="hybridMultilevel"/>
    <w:tmpl w:val="CB96CD2E"/>
    <w:lvl w:ilvl="0" w:tplc="E96EDC74">
      <w:start w:val="1"/>
      <w:numFmt w:val="bullet"/>
      <w:lvlText w:val="•"/>
      <w:lvlJc w:val="left"/>
      <w:pPr>
        <w:tabs>
          <w:tab w:val="num" w:pos="360"/>
        </w:tabs>
        <w:ind w:left="360" w:hanging="360"/>
      </w:pPr>
      <w:rPr>
        <w:rFonts w:ascii="Arial" w:hAnsi="Arial" w:hint="default"/>
      </w:rPr>
    </w:lvl>
    <w:lvl w:ilvl="1" w:tplc="0EAC2DD2">
      <w:start w:val="1"/>
      <w:numFmt w:val="bullet"/>
      <w:lvlText w:val="•"/>
      <w:lvlJc w:val="left"/>
      <w:pPr>
        <w:tabs>
          <w:tab w:val="num" w:pos="1080"/>
        </w:tabs>
        <w:ind w:left="1080" w:hanging="360"/>
      </w:pPr>
      <w:rPr>
        <w:rFonts w:ascii="Arial" w:hAnsi="Arial" w:hint="default"/>
      </w:rPr>
    </w:lvl>
    <w:lvl w:ilvl="2" w:tplc="5AF831E2">
      <w:numFmt w:val="bullet"/>
      <w:lvlText w:val="•"/>
      <w:lvlJc w:val="left"/>
      <w:pPr>
        <w:tabs>
          <w:tab w:val="num" w:pos="1800"/>
        </w:tabs>
        <w:ind w:left="1800" w:hanging="360"/>
      </w:pPr>
      <w:rPr>
        <w:rFonts w:ascii="Arial" w:hAnsi="Arial" w:hint="default"/>
      </w:rPr>
    </w:lvl>
    <w:lvl w:ilvl="3" w:tplc="FA4A9E70" w:tentative="1">
      <w:start w:val="1"/>
      <w:numFmt w:val="bullet"/>
      <w:lvlText w:val="•"/>
      <w:lvlJc w:val="left"/>
      <w:pPr>
        <w:tabs>
          <w:tab w:val="num" w:pos="2520"/>
        </w:tabs>
        <w:ind w:left="2520" w:hanging="360"/>
      </w:pPr>
      <w:rPr>
        <w:rFonts w:ascii="Arial" w:hAnsi="Arial" w:hint="default"/>
      </w:rPr>
    </w:lvl>
    <w:lvl w:ilvl="4" w:tplc="D40097FA" w:tentative="1">
      <w:start w:val="1"/>
      <w:numFmt w:val="bullet"/>
      <w:lvlText w:val="•"/>
      <w:lvlJc w:val="left"/>
      <w:pPr>
        <w:tabs>
          <w:tab w:val="num" w:pos="3240"/>
        </w:tabs>
        <w:ind w:left="3240" w:hanging="360"/>
      </w:pPr>
      <w:rPr>
        <w:rFonts w:ascii="Arial" w:hAnsi="Arial" w:hint="default"/>
      </w:rPr>
    </w:lvl>
    <w:lvl w:ilvl="5" w:tplc="F7BEE9AA" w:tentative="1">
      <w:start w:val="1"/>
      <w:numFmt w:val="bullet"/>
      <w:lvlText w:val="•"/>
      <w:lvlJc w:val="left"/>
      <w:pPr>
        <w:tabs>
          <w:tab w:val="num" w:pos="3960"/>
        </w:tabs>
        <w:ind w:left="3960" w:hanging="360"/>
      </w:pPr>
      <w:rPr>
        <w:rFonts w:ascii="Arial" w:hAnsi="Arial" w:hint="default"/>
      </w:rPr>
    </w:lvl>
    <w:lvl w:ilvl="6" w:tplc="E0B066B6" w:tentative="1">
      <w:start w:val="1"/>
      <w:numFmt w:val="bullet"/>
      <w:lvlText w:val="•"/>
      <w:lvlJc w:val="left"/>
      <w:pPr>
        <w:tabs>
          <w:tab w:val="num" w:pos="4680"/>
        </w:tabs>
        <w:ind w:left="4680" w:hanging="360"/>
      </w:pPr>
      <w:rPr>
        <w:rFonts w:ascii="Arial" w:hAnsi="Arial" w:hint="default"/>
      </w:rPr>
    </w:lvl>
    <w:lvl w:ilvl="7" w:tplc="E75EBAAC" w:tentative="1">
      <w:start w:val="1"/>
      <w:numFmt w:val="bullet"/>
      <w:lvlText w:val="•"/>
      <w:lvlJc w:val="left"/>
      <w:pPr>
        <w:tabs>
          <w:tab w:val="num" w:pos="5400"/>
        </w:tabs>
        <w:ind w:left="5400" w:hanging="360"/>
      </w:pPr>
      <w:rPr>
        <w:rFonts w:ascii="Arial" w:hAnsi="Arial" w:hint="default"/>
      </w:rPr>
    </w:lvl>
    <w:lvl w:ilvl="8" w:tplc="0A6C419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C77DF3"/>
    <w:multiLevelType w:val="multilevel"/>
    <w:tmpl w:val="60AAB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5702AA"/>
    <w:multiLevelType w:val="hybridMultilevel"/>
    <w:tmpl w:val="420E6DA8"/>
    <w:lvl w:ilvl="0" w:tplc="D8CA60E8">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AD34A86"/>
    <w:multiLevelType w:val="hybridMultilevel"/>
    <w:tmpl w:val="6324CDAA"/>
    <w:lvl w:ilvl="0" w:tplc="83E8DB20">
      <w:start w:val="1"/>
      <w:numFmt w:val="bullet"/>
      <w:lvlText w:val="•"/>
      <w:lvlJc w:val="left"/>
      <w:pPr>
        <w:tabs>
          <w:tab w:val="num" w:pos="720"/>
        </w:tabs>
        <w:ind w:left="720" w:hanging="360"/>
      </w:pPr>
      <w:rPr>
        <w:rFonts w:ascii="Arial" w:hAnsi="Arial" w:hint="default"/>
      </w:rPr>
    </w:lvl>
    <w:lvl w:ilvl="1" w:tplc="00504AC8">
      <w:start w:val="1"/>
      <w:numFmt w:val="bullet"/>
      <w:lvlText w:val="•"/>
      <w:lvlJc w:val="left"/>
      <w:pPr>
        <w:tabs>
          <w:tab w:val="num" w:pos="1440"/>
        </w:tabs>
        <w:ind w:left="1440" w:hanging="360"/>
      </w:pPr>
      <w:rPr>
        <w:rFonts w:ascii="Arial" w:hAnsi="Arial" w:hint="default"/>
      </w:rPr>
    </w:lvl>
    <w:lvl w:ilvl="2" w:tplc="45BE1F06">
      <w:numFmt w:val="bullet"/>
      <w:lvlText w:val="•"/>
      <w:lvlJc w:val="left"/>
      <w:pPr>
        <w:tabs>
          <w:tab w:val="num" w:pos="2160"/>
        </w:tabs>
        <w:ind w:left="2160" w:hanging="360"/>
      </w:pPr>
      <w:rPr>
        <w:rFonts w:ascii="Arial" w:hAnsi="Arial" w:hint="default"/>
      </w:rPr>
    </w:lvl>
    <w:lvl w:ilvl="3" w:tplc="A8D812EE">
      <w:numFmt w:val="bullet"/>
      <w:lvlText w:val="•"/>
      <w:lvlJc w:val="left"/>
      <w:pPr>
        <w:tabs>
          <w:tab w:val="num" w:pos="2880"/>
        </w:tabs>
        <w:ind w:left="2880" w:hanging="360"/>
      </w:pPr>
      <w:rPr>
        <w:rFonts w:ascii="Arial" w:hAnsi="Arial" w:hint="default"/>
      </w:rPr>
    </w:lvl>
    <w:lvl w:ilvl="4" w:tplc="AC06FCDC" w:tentative="1">
      <w:start w:val="1"/>
      <w:numFmt w:val="bullet"/>
      <w:lvlText w:val="•"/>
      <w:lvlJc w:val="left"/>
      <w:pPr>
        <w:tabs>
          <w:tab w:val="num" w:pos="3600"/>
        </w:tabs>
        <w:ind w:left="3600" w:hanging="360"/>
      </w:pPr>
      <w:rPr>
        <w:rFonts w:ascii="Arial" w:hAnsi="Arial" w:hint="default"/>
      </w:rPr>
    </w:lvl>
    <w:lvl w:ilvl="5" w:tplc="48C058AA" w:tentative="1">
      <w:start w:val="1"/>
      <w:numFmt w:val="bullet"/>
      <w:lvlText w:val="•"/>
      <w:lvlJc w:val="left"/>
      <w:pPr>
        <w:tabs>
          <w:tab w:val="num" w:pos="4320"/>
        </w:tabs>
        <w:ind w:left="4320" w:hanging="360"/>
      </w:pPr>
      <w:rPr>
        <w:rFonts w:ascii="Arial" w:hAnsi="Arial" w:hint="default"/>
      </w:rPr>
    </w:lvl>
    <w:lvl w:ilvl="6" w:tplc="D5386416" w:tentative="1">
      <w:start w:val="1"/>
      <w:numFmt w:val="bullet"/>
      <w:lvlText w:val="•"/>
      <w:lvlJc w:val="left"/>
      <w:pPr>
        <w:tabs>
          <w:tab w:val="num" w:pos="5040"/>
        </w:tabs>
        <w:ind w:left="5040" w:hanging="360"/>
      </w:pPr>
      <w:rPr>
        <w:rFonts w:ascii="Arial" w:hAnsi="Arial" w:hint="default"/>
      </w:rPr>
    </w:lvl>
    <w:lvl w:ilvl="7" w:tplc="36606DE0" w:tentative="1">
      <w:start w:val="1"/>
      <w:numFmt w:val="bullet"/>
      <w:lvlText w:val="•"/>
      <w:lvlJc w:val="left"/>
      <w:pPr>
        <w:tabs>
          <w:tab w:val="num" w:pos="5760"/>
        </w:tabs>
        <w:ind w:left="5760" w:hanging="360"/>
      </w:pPr>
      <w:rPr>
        <w:rFonts w:ascii="Arial" w:hAnsi="Arial" w:hint="default"/>
      </w:rPr>
    </w:lvl>
    <w:lvl w:ilvl="8" w:tplc="B3D45B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EF5893"/>
    <w:multiLevelType w:val="hybridMultilevel"/>
    <w:tmpl w:val="7F428B68"/>
    <w:lvl w:ilvl="0" w:tplc="7EEC9C0C">
      <w:start w:val="1"/>
      <w:numFmt w:val="bullet"/>
      <w:lvlText w:val="•"/>
      <w:lvlJc w:val="left"/>
      <w:pPr>
        <w:tabs>
          <w:tab w:val="num" w:pos="720"/>
        </w:tabs>
        <w:ind w:left="720" w:hanging="360"/>
      </w:pPr>
      <w:rPr>
        <w:rFonts w:ascii="Arial" w:hAnsi="Arial" w:hint="default"/>
      </w:rPr>
    </w:lvl>
    <w:lvl w:ilvl="1" w:tplc="0630D522" w:tentative="1">
      <w:start w:val="1"/>
      <w:numFmt w:val="bullet"/>
      <w:lvlText w:val="•"/>
      <w:lvlJc w:val="left"/>
      <w:pPr>
        <w:tabs>
          <w:tab w:val="num" w:pos="1440"/>
        </w:tabs>
        <w:ind w:left="1440" w:hanging="360"/>
      </w:pPr>
      <w:rPr>
        <w:rFonts w:ascii="Arial" w:hAnsi="Arial" w:hint="default"/>
      </w:rPr>
    </w:lvl>
    <w:lvl w:ilvl="2" w:tplc="2AA4579C" w:tentative="1">
      <w:start w:val="1"/>
      <w:numFmt w:val="bullet"/>
      <w:lvlText w:val="•"/>
      <w:lvlJc w:val="left"/>
      <w:pPr>
        <w:tabs>
          <w:tab w:val="num" w:pos="2160"/>
        </w:tabs>
        <w:ind w:left="2160" w:hanging="360"/>
      </w:pPr>
      <w:rPr>
        <w:rFonts w:ascii="Arial" w:hAnsi="Arial" w:hint="default"/>
      </w:rPr>
    </w:lvl>
    <w:lvl w:ilvl="3" w:tplc="74EE66A6" w:tentative="1">
      <w:start w:val="1"/>
      <w:numFmt w:val="bullet"/>
      <w:lvlText w:val="•"/>
      <w:lvlJc w:val="left"/>
      <w:pPr>
        <w:tabs>
          <w:tab w:val="num" w:pos="2880"/>
        </w:tabs>
        <w:ind w:left="2880" w:hanging="360"/>
      </w:pPr>
      <w:rPr>
        <w:rFonts w:ascii="Arial" w:hAnsi="Arial" w:hint="default"/>
      </w:rPr>
    </w:lvl>
    <w:lvl w:ilvl="4" w:tplc="712AD2A0" w:tentative="1">
      <w:start w:val="1"/>
      <w:numFmt w:val="bullet"/>
      <w:lvlText w:val="•"/>
      <w:lvlJc w:val="left"/>
      <w:pPr>
        <w:tabs>
          <w:tab w:val="num" w:pos="3600"/>
        </w:tabs>
        <w:ind w:left="3600" w:hanging="360"/>
      </w:pPr>
      <w:rPr>
        <w:rFonts w:ascii="Arial" w:hAnsi="Arial" w:hint="default"/>
      </w:rPr>
    </w:lvl>
    <w:lvl w:ilvl="5" w:tplc="D4380EF0" w:tentative="1">
      <w:start w:val="1"/>
      <w:numFmt w:val="bullet"/>
      <w:lvlText w:val="•"/>
      <w:lvlJc w:val="left"/>
      <w:pPr>
        <w:tabs>
          <w:tab w:val="num" w:pos="4320"/>
        </w:tabs>
        <w:ind w:left="4320" w:hanging="360"/>
      </w:pPr>
      <w:rPr>
        <w:rFonts w:ascii="Arial" w:hAnsi="Arial" w:hint="default"/>
      </w:rPr>
    </w:lvl>
    <w:lvl w:ilvl="6" w:tplc="4A5C3F48" w:tentative="1">
      <w:start w:val="1"/>
      <w:numFmt w:val="bullet"/>
      <w:lvlText w:val="•"/>
      <w:lvlJc w:val="left"/>
      <w:pPr>
        <w:tabs>
          <w:tab w:val="num" w:pos="5040"/>
        </w:tabs>
        <w:ind w:left="5040" w:hanging="360"/>
      </w:pPr>
      <w:rPr>
        <w:rFonts w:ascii="Arial" w:hAnsi="Arial" w:hint="default"/>
      </w:rPr>
    </w:lvl>
    <w:lvl w:ilvl="7" w:tplc="2E48D36E" w:tentative="1">
      <w:start w:val="1"/>
      <w:numFmt w:val="bullet"/>
      <w:lvlText w:val="•"/>
      <w:lvlJc w:val="left"/>
      <w:pPr>
        <w:tabs>
          <w:tab w:val="num" w:pos="5760"/>
        </w:tabs>
        <w:ind w:left="5760" w:hanging="360"/>
      </w:pPr>
      <w:rPr>
        <w:rFonts w:ascii="Arial" w:hAnsi="Arial" w:hint="default"/>
      </w:rPr>
    </w:lvl>
    <w:lvl w:ilvl="8" w:tplc="CA1AD04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B56A7A"/>
    <w:multiLevelType w:val="hybridMultilevel"/>
    <w:tmpl w:val="1F22D9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E7651A5"/>
    <w:multiLevelType w:val="hybridMultilevel"/>
    <w:tmpl w:val="D8B64D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DE6E0F"/>
    <w:multiLevelType w:val="hybridMultilevel"/>
    <w:tmpl w:val="DBD4ED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3"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E91213F"/>
    <w:multiLevelType w:val="hybridMultilevel"/>
    <w:tmpl w:val="63762630"/>
    <w:lvl w:ilvl="0" w:tplc="7898F70A">
      <w:start w:val="1"/>
      <w:numFmt w:val="bullet"/>
      <w:lvlText w:val=""/>
      <w:lvlPicBulletId w:val="0"/>
      <w:lvlJc w:val="left"/>
      <w:pPr>
        <w:tabs>
          <w:tab w:val="num" w:pos="720"/>
        </w:tabs>
        <w:ind w:left="720" w:hanging="360"/>
      </w:pPr>
      <w:rPr>
        <w:rFonts w:ascii="Symbol" w:hAnsi="Symbol" w:hint="default"/>
      </w:rPr>
    </w:lvl>
    <w:lvl w:ilvl="1" w:tplc="DFB82B34">
      <w:numFmt w:val="bullet"/>
      <w:lvlText w:val="•"/>
      <w:lvlJc w:val="left"/>
      <w:pPr>
        <w:tabs>
          <w:tab w:val="num" w:pos="1440"/>
        </w:tabs>
        <w:ind w:left="1440" w:hanging="360"/>
      </w:pPr>
      <w:rPr>
        <w:rFonts w:ascii="Arial" w:hAnsi="Arial" w:hint="default"/>
      </w:rPr>
    </w:lvl>
    <w:lvl w:ilvl="2" w:tplc="EB3AAE7C">
      <w:numFmt w:val="bullet"/>
      <w:lvlText w:val="•"/>
      <w:lvlJc w:val="left"/>
      <w:pPr>
        <w:tabs>
          <w:tab w:val="num" w:pos="2160"/>
        </w:tabs>
        <w:ind w:left="2160" w:hanging="360"/>
      </w:pPr>
      <w:rPr>
        <w:rFonts w:ascii="Arial" w:hAnsi="Arial" w:hint="default"/>
      </w:rPr>
    </w:lvl>
    <w:lvl w:ilvl="3" w:tplc="48987CE8" w:tentative="1">
      <w:start w:val="1"/>
      <w:numFmt w:val="bullet"/>
      <w:lvlText w:val=""/>
      <w:lvlPicBulletId w:val="0"/>
      <w:lvlJc w:val="left"/>
      <w:pPr>
        <w:tabs>
          <w:tab w:val="num" w:pos="2880"/>
        </w:tabs>
        <w:ind w:left="2880" w:hanging="360"/>
      </w:pPr>
      <w:rPr>
        <w:rFonts w:ascii="Symbol" w:hAnsi="Symbol" w:hint="default"/>
      </w:rPr>
    </w:lvl>
    <w:lvl w:ilvl="4" w:tplc="4C9A34A8" w:tentative="1">
      <w:start w:val="1"/>
      <w:numFmt w:val="bullet"/>
      <w:lvlText w:val=""/>
      <w:lvlPicBulletId w:val="0"/>
      <w:lvlJc w:val="left"/>
      <w:pPr>
        <w:tabs>
          <w:tab w:val="num" w:pos="3600"/>
        </w:tabs>
        <w:ind w:left="3600" w:hanging="360"/>
      </w:pPr>
      <w:rPr>
        <w:rFonts w:ascii="Symbol" w:hAnsi="Symbol" w:hint="default"/>
      </w:rPr>
    </w:lvl>
    <w:lvl w:ilvl="5" w:tplc="883AA062" w:tentative="1">
      <w:start w:val="1"/>
      <w:numFmt w:val="bullet"/>
      <w:lvlText w:val=""/>
      <w:lvlPicBulletId w:val="0"/>
      <w:lvlJc w:val="left"/>
      <w:pPr>
        <w:tabs>
          <w:tab w:val="num" w:pos="4320"/>
        </w:tabs>
        <w:ind w:left="4320" w:hanging="360"/>
      </w:pPr>
      <w:rPr>
        <w:rFonts w:ascii="Symbol" w:hAnsi="Symbol" w:hint="default"/>
      </w:rPr>
    </w:lvl>
    <w:lvl w:ilvl="6" w:tplc="4288E994" w:tentative="1">
      <w:start w:val="1"/>
      <w:numFmt w:val="bullet"/>
      <w:lvlText w:val=""/>
      <w:lvlPicBulletId w:val="0"/>
      <w:lvlJc w:val="left"/>
      <w:pPr>
        <w:tabs>
          <w:tab w:val="num" w:pos="5040"/>
        </w:tabs>
        <w:ind w:left="5040" w:hanging="360"/>
      </w:pPr>
      <w:rPr>
        <w:rFonts w:ascii="Symbol" w:hAnsi="Symbol" w:hint="default"/>
      </w:rPr>
    </w:lvl>
    <w:lvl w:ilvl="7" w:tplc="91944BBA" w:tentative="1">
      <w:start w:val="1"/>
      <w:numFmt w:val="bullet"/>
      <w:lvlText w:val=""/>
      <w:lvlPicBulletId w:val="0"/>
      <w:lvlJc w:val="left"/>
      <w:pPr>
        <w:tabs>
          <w:tab w:val="num" w:pos="5760"/>
        </w:tabs>
        <w:ind w:left="5760" w:hanging="360"/>
      </w:pPr>
      <w:rPr>
        <w:rFonts w:ascii="Symbol" w:hAnsi="Symbol" w:hint="default"/>
      </w:rPr>
    </w:lvl>
    <w:lvl w:ilvl="8" w:tplc="8278B356"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F833368"/>
    <w:multiLevelType w:val="hybridMultilevel"/>
    <w:tmpl w:val="D318BB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0CB6F82"/>
    <w:multiLevelType w:val="hybridMultilevel"/>
    <w:tmpl w:val="2A9AA962"/>
    <w:lvl w:ilvl="0" w:tplc="A984B8C8">
      <w:start w:val="1"/>
      <w:numFmt w:val="bullet"/>
      <w:lvlText w:val=""/>
      <w:lvlPicBulletId w:val="0"/>
      <w:lvlJc w:val="left"/>
      <w:pPr>
        <w:tabs>
          <w:tab w:val="num" w:pos="720"/>
        </w:tabs>
        <w:ind w:left="720" w:hanging="360"/>
      </w:pPr>
      <w:rPr>
        <w:rFonts w:ascii="Symbol" w:hAnsi="Symbol" w:hint="default"/>
      </w:rPr>
    </w:lvl>
    <w:lvl w:ilvl="1" w:tplc="70A2972A">
      <w:numFmt w:val="bullet"/>
      <w:lvlText w:val="•"/>
      <w:lvlJc w:val="left"/>
      <w:pPr>
        <w:tabs>
          <w:tab w:val="num" w:pos="1440"/>
        </w:tabs>
        <w:ind w:left="1440" w:hanging="360"/>
      </w:pPr>
      <w:rPr>
        <w:rFonts w:ascii="Arial" w:hAnsi="Arial" w:hint="default"/>
      </w:rPr>
    </w:lvl>
    <w:lvl w:ilvl="2" w:tplc="8EFE1B16" w:tentative="1">
      <w:start w:val="1"/>
      <w:numFmt w:val="bullet"/>
      <w:lvlText w:val=""/>
      <w:lvlPicBulletId w:val="0"/>
      <w:lvlJc w:val="left"/>
      <w:pPr>
        <w:tabs>
          <w:tab w:val="num" w:pos="2160"/>
        </w:tabs>
        <w:ind w:left="2160" w:hanging="360"/>
      </w:pPr>
      <w:rPr>
        <w:rFonts w:ascii="Symbol" w:hAnsi="Symbol" w:hint="default"/>
      </w:rPr>
    </w:lvl>
    <w:lvl w:ilvl="3" w:tplc="963E7126" w:tentative="1">
      <w:start w:val="1"/>
      <w:numFmt w:val="bullet"/>
      <w:lvlText w:val=""/>
      <w:lvlPicBulletId w:val="0"/>
      <w:lvlJc w:val="left"/>
      <w:pPr>
        <w:tabs>
          <w:tab w:val="num" w:pos="2880"/>
        </w:tabs>
        <w:ind w:left="2880" w:hanging="360"/>
      </w:pPr>
      <w:rPr>
        <w:rFonts w:ascii="Symbol" w:hAnsi="Symbol" w:hint="default"/>
      </w:rPr>
    </w:lvl>
    <w:lvl w:ilvl="4" w:tplc="3830E4A8" w:tentative="1">
      <w:start w:val="1"/>
      <w:numFmt w:val="bullet"/>
      <w:lvlText w:val=""/>
      <w:lvlPicBulletId w:val="0"/>
      <w:lvlJc w:val="left"/>
      <w:pPr>
        <w:tabs>
          <w:tab w:val="num" w:pos="3600"/>
        </w:tabs>
        <w:ind w:left="3600" w:hanging="360"/>
      </w:pPr>
      <w:rPr>
        <w:rFonts w:ascii="Symbol" w:hAnsi="Symbol" w:hint="default"/>
      </w:rPr>
    </w:lvl>
    <w:lvl w:ilvl="5" w:tplc="C770C95A" w:tentative="1">
      <w:start w:val="1"/>
      <w:numFmt w:val="bullet"/>
      <w:lvlText w:val=""/>
      <w:lvlPicBulletId w:val="0"/>
      <w:lvlJc w:val="left"/>
      <w:pPr>
        <w:tabs>
          <w:tab w:val="num" w:pos="4320"/>
        </w:tabs>
        <w:ind w:left="4320" w:hanging="360"/>
      </w:pPr>
      <w:rPr>
        <w:rFonts w:ascii="Symbol" w:hAnsi="Symbol" w:hint="default"/>
      </w:rPr>
    </w:lvl>
    <w:lvl w:ilvl="6" w:tplc="053AF708" w:tentative="1">
      <w:start w:val="1"/>
      <w:numFmt w:val="bullet"/>
      <w:lvlText w:val=""/>
      <w:lvlPicBulletId w:val="0"/>
      <w:lvlJc w:val="left"/>
      <w:pPr>
        <w:tabs>
          <w:tab w:val="num" w:pos="5040"/>
        </w:tabs>
        <w:ind w:left="5040" w:hanging="360"/>
      </w:pPr>
      <w:rPr>
        <w:rFonts w:ascii="Symbol" w:hAnsi="Symbol" w:hint="default"/>
      </w:rPr>
    </w:lvl>
    <w:lvl w:ilvl="7" w:tplc="95DCBDBE" w:tentative="1">
      <w:start w:val="1"/>
      <w:numFmt w:val="bullet"/>
      <w:lvlText w:val=""/>
      <w:lvlPicBulletId w:val="0"/>
      <w:lvlJc w:val="left"/>
      <w:pPr>
        <w:tabs>
          <w:tab w:val="num" w:pos="5760"/>
        </w:tabs>
        <w:ind w:left="5760" w:hanging="360"/>
      </w:pPr>
      <w:rPr>
        <w:rFonts w:ascii="Symbol" w:hAnsi="Symbol" w:hint="default"/>
      </w:rPr>
    </w:lvl>
    <w:lvl w:ilvl="8" w:tplc="D74863E2"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71646D"/>
    <w:multiLevelType w:val="hybridMultilevel"/>
    <w:tmpl w:val="F5661080"/>
    <w:lvl w:ilvl="0" w:tplc="4934C240">
      <w:start w:val="1"/>
      <w:numFmt w:val="bullet"/>
      <w:lvlText w:val="•"/>
      <w:lvlJc w:val="left"/>
      <w:pPr>
        <w:tabs>
          <w:tab w:val="num" w:pos="720"/>
        </w:tabs>
        <w:ind w:left="720" w:hanging="360"/>
      </w:pPr>
      <w:rPr>
        <w:rFonts w:ascii="Arial" w:hAnsi="Arial" w:hint="default"/>
      </w:rPr>
    </w:lvl>
    <w:lvl w:ilvl="1" w:tplc="854E96BC">
      <w:start w:val="1"/>
      <w:numFmt w:val="bullet"/>
      <w:lvlText w:val="•"/>
      <w:lvlJc w:val="left"/>
      <w:pPr>
        <w:tabs>
          <w:tab w:val="num" w:pos="1440"/>
        </w:tabs>
        <w:ind w:left="1440" w:hanging="360"/>
      </w:pPr>
      <w:rPr>
        <w:rFonts w:ascii="Arial" w:hAnsi="Arial" w:hint="default"/>
      </w:rPr>
    </w:lvl>
    <w:lvl w:ilvl="2" w:tplc="32F65F32">
      <w:numFmt w:val="bullet"/>
      <w:lvlText w:val="•"/>
      <w:lvlJc w:val="left"/>
      <w:pPr>
        <w:tabs>
          <w:tab w:val="num" w:pos="2160"/>
        </w:tabs>
        <w:ind w:left="2160" w:hanging="360"/>
      </w:pPr>
      <w:rPr>
        <w:rFonts w:ascii="Arial" w:hAnsi="Arial" w:hint="default"/>
      </w:rPr>
    </w:lvl>
    <w:lvl w:ilvl="3" w:tplc="86B669CE" w:tentative="1">
      <w:start w:val="1"/>
      <w:numFmt w:val="bullet"/>
      <w:lvlText w:val="•"/>
      <w:lvlJc w:val="left"/>
      <w:pPr>
        <w:tabs>
          <w:tab w:val="num" w:pos="2880"/>
        </w:tabs>
        <w:ind w:left="2880" w:hanging="360"/>
      </w:pPr>
      <w:rPr>
        <w:rFonts w:ascii="Arial" w:hAnsi="Arial" w:hint="default"/>
      </w:rPr>
    </w:lvl>
    <w:lvl w:ilvl="4" w:tplc="763C7236" w:tentative="1">
      <w:start w:val="1"/>
      <w:numFmt w:val="bullet"/>
      <w:lvlText w:val="•"/>
      <w:lvlJc w:val="left"/>
      <w:pPr>
        <w:tabs>
          <w:tab w:val="num" w:pos="3600"/>
        </w:tabs>
        <w:ind w:left="3600" w:hanging="360"/>
      </w:pPr>
      <w:rPr>
        <w:rFonts w:ascii="Arial" w:hAnsi="Arial" w:hint="default"/>
      </w:rPr>
    </w:lvl>
    <w:lvl w:ilvl="5" w:tplc="14E05DB6" w:tentative="1">
      <w:start w:val="1"/>
      <w:numFmt w:val="bullet"/>
      <w:lvlText w:val="•"/>
      <w:lvlJc w:val="left"/>
      <w:pPr>
        <w:tabs>
          <w:tab w:val="num" w:pos="4320"/>
        </w:tabs>
        <w:ind w:left="4320" w:hanging="360"/>
      </w:pPr>
      <w:rPr>
        <w:rFonts w:ascii="Arial" w:hAnsi="Arial" w:hint="default"/>
      </w:rPr>
    </w:lvl>
    <w:lvl w:ilvl="6" w:tplc="7E5ABBFC" w:tentative="1">
      <w:start w:val="1"/>
      <w:numFmt w:val="bullet"/>
      <w:lvlText w:val="•"/>
      <w:lvlJc w:val="left"/>
      <w:pPr>
        <w:tabs>
          <w:tab w:val="num" w:pos="5040"/>
        </w:tabs>
        <w:ind w:left="5040" w:hanging="360"/>
      </w:pPr>
      <w:rPr>
        <w:rFonts w:ascii="Arial" w:hAnsi="Arial" w:hint="default"/>
      </w:rPr>
    </w:lvl>
    <w:lvl w:ilvl="7" w:tplc="53DEDC86" w:tentative="1">
      <w:start w:val="1"/>
      <w:numFmt w:val="bullet"/>
      <w:lvlText w:val="•"/>
      <w:lvlJc w:val="left"/>
      <w:pPr>
        <w:tabs>
          <w:tab w:val="num" w:pos="5760"/>
        </w:tabs>
        <w:ind w:left="5760" w:hanging="360"/>
      </w:pPr>
      <w:rPr>
        <w:rFonts w:ascii="Arial" w:hAnsi="Arial" w:hint="default"/>
      </w:rPr>
    </w:lvl>
    <w:lvl w:ilvl="8" w:tplc="8208F9D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CD4134"/>
    <w:multiLevelType w:val="hybridMultilevel"/>
    <w:tmpl w:val="4BC427C4"/>
    <w:lvl w:ilvl="0" w:tplc="D032BCE2">
      <w:start w:val="1"/>
      <w:numFmt w:val="bullet"/>
      <w:lvlText w:val="•"/>
      <w:lvlJc w:val="left"/>
      <w:pPr>
        <w:tabs>
          <w:tab w:val="num" w:pos="720"/>
        </w:tabs>
        <w:ind w:left="720" w:hanging="360"/>
      </w:pPr>
      <w:rPr>
        <w:rFonts w:ascii="Arial" w:hAnsi="Arial" w:hint="default"/>
      </w:rPr>
    </w:lvl>
    <w:lvl w:ilvl="1" w:tplc="D15A0396" w:tentative="1">
      <w:start w:val="1"/>
      <w:numFmt w:val="bullet"/>
      <w:lvlText w:val="•"/>
      <w:lvlJc w:val="left"/>
      <w:pPr>
        <w:tabs>
          <w:tab w:val="num" w:pos="1440"/>
        </w:tabs>
        <w:ind w:left="1440" w:hanging="360"/>
      </w:pPr>
      <w:rPr>
        <w:rFonts w:ascii="Arial" w:hAnsi="Arial" w:hint="default"/>
      </w:rPr>
    </w:lvl>
    <w:lvl w:ilvl="2" w:tplc="0344B7E6" w:tentative="1">
      <w:start w:val="1"/>
      <w:numFmt w:val="bullet"/>
      <w:lvlText w:val="•"/>
      <w:lvlJc w:val="left"/>
      <w:pPr>
        <w:tabs>
          <w:tab w:val="num" w:pos="2160"/>
        </w:tabs>
        <w:ind w:left="2160" w:hanging="360"/>
      </w:pPr>
      <w:rPr>
        <w:rFonts w:ascii="Arial" w:hAnsi="Arial" w:hint="default"/>
      </w:rPr>
    </w:lvl>
    <w:lvl w:ilvl="3" w:tplc="6DFCE0A8" w:tentative="1">
      <w:start w:val="1"/>
      <w:numFmt w:val="bullet"/>
      <w:lvlText w:val="•"/>
      <w:lvlJc w:val="left"/>
      <w:pPr>
        <w:tabs>
          <w:tab w:val="num" w:pos="2880"/>
        </w:tabs>
        <w:ind w:left="2880" w:hanging="360"/>
      </w:pPr>
      <w:rPr>
        <w:rFonts w:ascii="Arial" w:hAnsi="Arial" w:hint="default"/>
      </w:rPr>
    </w:lvl>
    <w:lvl w:ilvl="4" w:tplc="2506B186" w:tentative="1">
      <w:start w:val="1"/>
      <w:numFmt w:val="bullet"/>
      <w:lvlText w:val="•"/>
      <w:lvlJc w:val="left"/>
      <w:pPr>
        <w:tabs>
          <w:tab w:val="num" w:pos="3600"/>
        </w:tabs>
        <w:ind w:left="3600" w:hanging="360"/>
      </w:pPr>
      <w:rPr>
        <w:rFonts w:ascii="Arial" w:hAnsi="Arial" w:hint="default"/>
      </w:rPr>
    </w:lvl>
    <w:lvl w:ilvl="5" w:tplc="FD8A27DE" w:tentative="1">
      <w:start w:val="1"/>
      <w:numFmt w:val="bullet"/>
      <w:lvlText w:val="•"/>
      <w:lvlJc w:val="left"/>
      <w:pPr>
        <w:tabs>
          <w:tab w:val="num" w:pos="4320"/>
        </w:tabs>
        <w:ind w:left="4320" w:hanging="360"/>
      </w:pPr>
      <w:rPr>
        <w:rFonts w:ascii="Arial" w:hAnsi="Arial" w:hint="default"/>
      </w:rPr>
    </w:lvl>
    <w:lvl w:ilvl="6" w:tplc="E7B81C14" w:tentative="1">
      <w:start w:val="1"/>
      <w:numFmt w:val="bullet"/>
      <w:lvlText w:val="•"/>
      <w:lvlJc w:val="left"/>
      <w:pPr>
        <w:tabs>
          <w:tab w:val="num" w:pos="5040"/>
        </w:tabs>
        <w:ind w:left="5040" w:hanging="360"/>
      </w:pPr>
      <w:rPr>
        <w:rFonts w:ascii="Arial" w:hAnsi="Arial" w:hint="default"/>
      </w:rPr>
    </w:lvl>
    <w:lvl w:ilvl="7" w:tplc="AB763FD0" w:tentative="1">
      <w:start w:val="1"/>
      <w:numFmt w:val="bullet"/>
      <w:lvlText w:val="•"/>
      <w:lvlJc w:val="left"/>
      <w:pPr>
        <w:tabs>
          <w:tab w:val="num" w:pos="5760"/>
        </w:tabs>
        <w:ind w:left="5760" w:hanging="360"/>
      </w:pPr>
      <w:rPr>
        <w:rFonts w:ascii="Arial" w:hAnsi="Arial" w:hint="default"/>
      </w:rPr>
    </w:lvl>
    <w:lvl w:ilvl="8" w:tplc="656C599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F23A22"/>
    <w:multiLevelType w:val="hybridMultilevel"/>
    <w:tmpl w:val="F6248B94"/>
    <w:lvl w:ilvl="0" w:tplc="A0CC41AC">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4"/>
  </w:num>
  <w:num w:numId="3">
    <w:abstractNumId w:val="39"/>
  </w:num>
  <w:num w:numId="4">
    <w:abstractNumId w:val="14"/>
  </w:num>
  <w:num w:numId="5">
    <w:abstractNumId w:val="11"/>
  </w:num>
  <w:num w:numId="6">
    <w:abstractNumId w:val="34"/>
  </w:num>
  <w:num w:numId="7">
    <w:abstractNumId w:val="21"/>
  </w:num>
  <w:num w:numId="8">
    <w:abstractNumId w:val="0"/>
  </w:num>
  <w:num w:numId="9">
    <w:abstractNumId w:val="15"/>
  </w:num>
  <w:num w:numId="10">
    <w:abstractNumId w:val="18"/>
  </w:num>
  <w:num w:numId="11">
    <w:abstractNumId w:val="17"/>
  </w:num>
  <w:num w:numId="12">
    <w:abstractNumId w:val="7"/>
  </w:num>
  <w:num w:numId="13">
    <w:abstractNumId w:val="30"/>
  </w:num>
  <w:num w:numId="14">
    <w:abstractNumId w:val="25"/>
  </w:num>
  <w:num w:numId="15">
    <w:abstractNumId w:val="33"/>
  </w:num>
  <w:num w:numId="16">
    <w:abstractNumId w:val="32"/>
  </w:num>
  <w:num w:numId="17">
    <w:abstractNumId w:val="35"/>
  </w:num>
  <w:num w:numId="18">
    <w:abstractNumId w:val="22"/>
  </w:num>
  <w:num w:numId="19">
    <w:abstractNumId w:val="10"/>
  </w:num>
  <w:num w:numId="20">
    <w:abstractNumId w:val="8"/>
  </w:num>
  <w:num w:numId="21">
    <w:abstractNumId w:val="13"/>
  </w:num>
  <w:num w:numId="22">
    <w:abstractNumId w:val="31"/>
  </w:num>
  <w:num w:numId="23">
    <w:abstractNumId w:val="20"/>
  </w:num>
  <w:num w:numId="24">
    <w:abstractNumId w:val="28"/>
  </w:num>
  <w:num w:numId="25">
    <w:abstractNumId w:val="41"/>
  </w:num>
  <w:num w:numId="26">
    <w:abstractNumId w:val="27"/>
  </w:num>
  <w:num w:numId="27">
    <w:abstractNumId w:val="42"/>
  </w:num>
  <w:num w:numId="28">
    <w:abstractNumId w:val="23"/>
  </w:num>
  <w:num w:numId="29">
    <w:abstractNumId w:val="6"/>
  </w:num>
  <w:num w:numId="30">
    <w:abstractNumId w:val="1"/>
  </w:num>
  <w:num w:numId="31">
    <w:abstractNumId w:val="45"/>
  </w:num>
  <w:num w:numId="32">
    <w:abstractNumId w:val="9"/>
  </w:num>
  <w:num w:numId="33">
    <w:abstractNumId w:val="5"/>
  </w:num>
  <w:num w:numId="34">
    <w:abstractNumId w:val="26"/>
  </w:num>
  <w:num w:numId="35">
    <w:abstractNumId w:val="43"/>
  </w:num>
  <w:num w:numId="36">
    <w:abstractNumId w:val="29"/>
  </w:num>
  <w:num w:numId="37">
    <w:abstractNumId w:val="44"/>
  </w:num>
  <w:num w:numId="38">
    <w:abstractNumId w:val="2"/>
  </w:num>
  <w:num w:numId="39">
    <w:abstractNumId w:val="16"/>
  </w:num>
  <w:num w:numId="40">
    <w:abstractNumId w:val="36"/>
  </w:num>
  <w:num w:numId="41">
    <w:abstractNumId w:val="3"/>
  </w:num>
  <w:num w:numId="42">
    <w:abstractNumId w:val="38"/>
  </w:num>
  <w:num w:numId="43">
    <w:abstractNumId w:val="12"/>
  </w:num>
  <w:num w:numId="44">
    <w:abstractNumId w:val="37"/>
  </w:num>
  <w:num w:numId="45">
    <w:abstractNumId w:val="19"/>
  </w:num>
  <w:num w:numId="46">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6CE2"/>
    <w:rsid w:val="0000797A"/>
    <w:rsid w:val="00010490"/>
    <w:rsid w:val="00011D0E"/>
    <w:rsid w:val="000121C0"/>
    <w:rsid w:val="00014BCA"/>
    <w:rsid w:val="00015569"/>
    <w:rsid w:val="00015793"/>
    <w:rsid w:val="00015873"/>
    <w:rsid w:val="0001606C"/>
    <w:rsid w:val="000163FB"/>
    <w:rsid w:val="000202E3"/>
    <w:rsid w:val="0002191D"/>
    <w:rsid w:val="000222BB"/>
    <w:rsid w:val="000222CB"/>
    <w:rsid w:val="00023212"/>
    <w:rsid w:val="00023BD7"/>
    <w:rsid w:val="00023D6E"/>
    <w:rsid w:val="0002426D"/>
    <w:rsid w:val="00025030"/>
    <w:rsid w:val="000266A0"/>
    <w:rsid w:val="00026F21"/>
    <w:rsid w:val="0002722C"/>
    <w:rsid w:val="00030251"/>
    <w:rsid w:val="0003040C"/>
    <w:rsid w:val="00030566"/>
    <w:rsid w:val="000306A4"/>
    <w:rsid w:val="00030FBE"/>
    <w:rsid w:val="00031C1D"/>
    <w:rsid w:val="00031D2E"/>
    <w:rsid w:val="00032308"/>
    <w:rsid w:val="00032F6B"/>
    <w:rsid w:val="0003305F"/>
    <w:rsid w:val="00034145"/>
    <w:rsid w:val="000343F5"/>
    <w:rsid w:val="00034473"/>
    <w:rsid w:val="00035BCE"/>
    <w:rsid w:val="00035C8A"/>
    <w:rsid w:val="00036802"/>
    <w:rsid w:val="00036E9D"/>
    <w:rsid w:val="00037AA6"/>
    <w:rsid w:val="0004087B"/>
    <w:rsid w:val="00040D11"/>
    <w:rsid w:val="000410F7"/>
    <w:rsid w:val="00041894"/>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6E1C"/>
    <w:rsid w:val="000572CA"/>
    <w:rsid w:val="000576A7"/>
    <w:rsid w:val="00057DC0"/>
    <w:rsid w:val="000626D9"/>
    <w:rsid w:val="00062CAB"/>
    <w:rsid w:val="00063B2B"/>
    <w:rsid w:val="00063E25"/>
    <w:rsid w:val="000646D3"/>
    <w:rsid w:val="00065840"/>
    <w:rsid w:val="00065B1A"/>
    <w:rsid w:val="000672B2"/>
    <w:rsid w:val="0006733D"/>
    <w:rsid w:val="00067717"/>
    <w:rsid w:val="00071E1A"/>
    <w:rsid w:val="000728B9"/>
    <w:rsid w:val="00072D4C"/>
    <w:rsid w:val="00073692"/>
    <w:rsid w:val="00074BF1"/>
    <w:rsid w:val="00074E75"/>
    <w:rsid w:val="00075A79"/>
    <w:rsid w:val="000804BB"/>
    <w:rsid w:val="00080564"/>
    <w:rsid w:val="000806FE"/>
    <w:rsid w:val="000818F7"/>
    <w:rsid w:val="0008193D"/>
    <w:rsid w:val="00081C4E"/>
    <w:rsid w:val="00082AA4"/>
    <w:rsid w:val="000837A9"/>
    <w:rsid w:val="000854BF"/>
    <w:rsid w:val="0008693B"/>
    <w:rsid w:val="00087287"/>
    <w:rsid w:val="0008738E"/>
    <w:rsid w:val="00087F02"/>
    <w:rsid w:val="00090437"/>
    <w:rsid w:val="00092656"/>
    <w:rsid w:val="0009317F"/>
    <w:rsid w:val="00093B92"/>
    <w:rsid w:val="00093E7E"/>
    <w:rsid w:val="000940AE"/>
    <w:rsid w:val="000940F8"/>
    <w:rsid w:val="00094666"/>
    <w:rsid w:val="000948A0"/>
    <w:rsid w:val="0009654C"/>
    <w:rsid w:val="0009679F"/>
    <w:rsid w:val="00096F03"/>
    <w:rsid w:val="00096F26"/>
    <w:rsid w:val="00097204"/>
    <w:rsid w:val="000A02F0"/>
    <w:rsid w:val="000A136F"/>
    <w:rsid w:val="000A23B4"/>
    <w:rsid w:val="000A28EE"/>
    <w:rsid w:val="000A2E10"/>
    <w:rsid w:val="000A2E1A"/>
    <w:rsid w:val="000A3132"/>
    <w:rsid w:val="000A3578"/>
    <w:rsid w:val="000A359F"/>
    <w:rsid w:val="000A41F5"/>
    <w:rsid w:val="000A46B9"/>
    <w:rsid w:val="000A4B81"/>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122"/>
    <w:rsid w:val="000B5B95"/>
    <w:rsid w:val="000B5C94"/>
    <w:rsid w:val="000B62D4"/>
    <w:rsid w:val="000C0783"/>
    <w:rsid w:val="000C0E80"/>
    <w:rsid w:val="000C0F43"/>
    <w:rsid w:val="000C284B"/>
    <w:rsid w:val="000C3999"/>
    <w:rsid w:val="000C43F7"/>
    <w:rsid w:val="000C44A9"/>
    <w:rsid w:val="000C53A9"/>
    <w:rsid w:val="000C77C1"/>
    <w:rsid w:val="000D0353"/>
    <w:rsid w:val="000D06B4"/>
    <w:rsid w:val="000D0CCA"/>
    <w:rsid w:val="000D1E9A"/>
    <w:rsid w:val="000D2E08"/>
    <w:rsid w:val="000D420B"/>
    <w:rsid w:val="000D4830"/>
    <w:rsid w:val="000D54C6"/>
    <w:rsid w:val="000D6CFC"/>
    <w:rsid w:val="000E005A"/>
    <w:rsid w:val="000E16EB"/>
    <w:rsid w:val="000E2341"/>
    <w:rsid w:val="000E277B"/>
    <w:rsid w:val="000E284C"/>
    <w:rsid w:val="000E3124"/>
    <w:rsid w:val="000E331A"/>
    <w:rsid w:val="000E469E"/>
    <w:rsid w:val="000E4A2D"/>
    <w:rsid w:val="000E521D"/>
    <w:rsid w:val="000E54C3"/>
    <w:rsid w:val="000E5A5A"/>
    <w:rsid w:val="000E69EA"/>
    <w:rsid w:val="000E7B35"/>
    <w:rsid w:val="000F113C"/>
    <w:rsid w:val="000F3EA8"/>
    <w:rsid w:val="000F4EA3"/>
    <w:rsid w:val="000F60F7"/>
    <w:rsid w:val="000F7592"/>
    <w:rsid w:val="000F7730"/>
    <w:rsid w:val="000F7EFE"/>
    <w:rsid w:val="001002B6"/>
    <w:rsid w:val="00100C4B"/>
    <w:rsid w:val="001010BC"/>
    <w:rsid w:val="0010118B"/>
    <w:rsid w:val="0010128C"/>
    <w:rsid w:val="001012D3"/>
    <w:rsid w:val="00101381"/>
    <w:rsid w:val="001014D3"/>
    <w:rsid w:val="00101885"/>
    <w:rsid w:val="001019DB"/>
    <w:rsid w:val="00101E98"/>
    <w:rsid w:val="001033DD"/>
    <w:rsid w:val="00103A52"/>
    <w:rsid w:val="00104EFC"/>
    <w:rsid w:val="00106D86"/>
    <w:rsid w:val="00107C99"/>
    <w:rsid w:val="0011053D"/>
    <w:rsid w:val="00111EC9"/>
    <w:rsid w:val="001122FF"/>
    <w:rsid w:val="00112480"/>
    <w:rsid w:val="00112898"/>
    <w:rsid w:val="00112E4A"/>
    <w:rsid w:val="00112E6E"/>
    <w:rsid w:val="001132F9"/>
    <w:rsid w:val="001135BD"/>
    <w:rsid w:val="00114A5F"/>
    <w:rsid w:val="00115249"/>
    <w:rsid w:val="00116720"/>
    <w:rsid w:val="0011734D"/>
    <w:rsid w:val="001200EA"/>
    <w:rsid w:val="001206A8"/>
    <w:rsid w:val="001206F8"/>
    <w:rsid w:val="001211BC"/>
    <w:rsid w:val="00121877"/>
    <w:rsid w:val="00121E7E"/>
    <w:rsid w:val="00122A76"/>
    <w:rsid w:val="00123A37"/>
    <w:rsid w:val="00123B10"/>
    <w:rsid w:val="00123DF1"/>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CC7"/>
    <w:rsid w:val="001354B3"/>
    <w:rsid w:val="00135703"/>
    <w:rsid w:val="00135ED2"/>
    <w:rsid w:val="001361C1"/>
    <w:rsid w:val="00137B0F"/>
    <w:rsid w:val="0014010C"/>
    <w:rsid w:val="0014085D"/>
    <w:rsid w:val="00140F67"/>
    <w:rsid w:val="00141063"/>
    <w:rsid w:val="0014136B"/>
    <w:rsid w:val="00141DB0"/>
    <w:rsid w:val="00143961"/>
    <w:rsid w:val="0014420A"/>
    <w:rsid w:val="00144695"/>
    <w:rsid w:val="00146083"/>
    <w:rsid w:val="00147CC2"/>
    <w:rsid w:val="001507BF"/>
    <w:rsid w:val="00151018"/>
    <w:rsid w:val="00152EF4"/>
    <w:rsid w:val="001534BC"/>
    <w:rsid w:val="00153528"/>
    <w:rsid w:val="0015382A"/>
    <w:rsid w:val="001541D5"/>
    <w:rsid w:val="0015450B"/>
    <w:rsid w:val="00154A79"/>
    <w:rsid w:val="00154EEC"/>
    <w:rsid w:val="0015718A"/>
    <w:rsid w:val="00157CE8"/>
    <w:rsid w:val="0016047A"/>
    <w:rsid w:val="00161258"/>
    <w:rsid w:val="0016175A"/>
    <w:rsid w:val="00161F83"/>
    <w:rsid w:val="0016382A"/>
    <w:rsid w:val="00163F53"/>
    <w:rsid w:val="00164402"/>
    <w:rsid w:val="00164E81"/>
    <w:rsid w:val="00164FAA"/>
    <w:rsid w:val="0016596F"/>
    <w:rsid w:val="00165CE6"/>
    <w:rsid w:val="00166F05"/>
    <w:rsid w:val="001702FE"/>
    <w:rsid w:val="00170396"/>
    <w:rsid w:val="00172031"/>
    <w:rsid w:val="00173323"/>
    <w:rsid w:val="00173918"/>
    <w:rsid w:val="0017415A"/>
    <w:rsid w:val="00174296"/>
    <w:rsid w:val="00175920"/>
    <w:rsid w:val="00175A37"/>
    <w:rsid w:val="0017601D"/>
    <w:rsid w:val="00177DC6"/>
    <w:rsid w:val="00181A04"/>
    <w:rsid w:val="00182B95"/>
    <w:rsid w:val="001830C4"/>
    <w:rsid w:val="001842CE"/>
    <w:rsid w:val="0018457E"/>
    <w:rsid w:val="00185345"/>
    <w:rsid w:val="00185E5B"/>
    <w:rsid w:val="00190150"/>
    <w:rsid w:val="001911A9"/>
    <w:rsid w:val="00191892"/>
    <w:rsid w:val="00191AD9"/>
    <w:rsid w:val="00191EED"/>
    <w:rsid w:val="0019315E"/>
    <w:rsid w:val="00193288"/>
    <w:rsid w:val="001934AB"/>
    <w:rsid w:val="001937BB"/>
    <w:rsid w:val="00193FAB"/>
    <w:rsid w:val="00194839"/>
    <w:rsid w:val="00194E22"/>
    <w:rsid w:val="00194FCC"/>
    <w:rsid w:val="00195D2E"/>
    <w:rsid w:val="001968B4"/>
    <w:rsid w:val="00196BAE"/>
    <w:rsid w:val="0019768C"/>
    <w:rsid w:val="001A056D"/>
    <w:rsid w:val="001A08AA"/>
    <w:rsid w:val="001A08AF"/>
    <w:rsid w:val="001A0F90"/>
    <w:rsid w:val="001A1BDF"/>
    <w:rsid w:val="001A27BF"/>
    <w:rsid w:val="001A2ACF"/>
    <w:rsid w:val="001A311F"/>
    <w:rsid w:val="001A3437"/>
    <w:rsid w:val="001A4EA6"/>
    <w:rsid w:val="001A5826"/>
    <w:rsid w:val="001A6300"/>
    <w:rsid w:val="001B3867"/>
    <w:rsid w:val="001B5289"/>
    <w:rsid w:val="001C0568"/>
    <w:rsid w:val="001C0958"/>
    <w:rsid w:val="001C0D39"/>
    <w:rsid w:val="001C2A70"/>
    <w:rsid w:val="001C2EA0"/>
    <w:rsid w:val="001C4506"/>
    <w:rsid w:val="001C53BB"/>
    <w:rsid w:val="001C5400"/>
    <w:rsid w:val="001C5A24"/>
    <w:rsid w:val="001D028C"/>
    <w:rsid w:val="001D1253"/>
    <w:rsid w:val="001D131B"/>
    <w:rsid w:val="001D2F11"/>
    <w:rsid w:val="001D4489"/>
    <w:rsid w:val="001D456B"/>
    <w:rsid w:val="001D4B2F"/>
    <w:rsid w:val="001D50EA"/>
    <w:rsid w:val="001D5856"/>
    <w:rsid w:val="001D6F67"/>
    <w:rsid w:val="001D72E5"/>
    <w:rsid w:val="001D7B7E"/>
    <w:rsid w:val="001D7D29"/>
    <w:rsid w:val="001E080A"/>
    <w:rsid w:val="001E0941"/>
    <w:rsid w:val="001E11B3"/>
    <w:rsid w:val="001E187B"/>
    <w:rsid w:val="001E19B5"/>
    <w:rsid w:val="001E2CD3"/>
    <w:rsid w:val="001E3B39"/>
    <w:rsid w:val="001E63A1"/>
    <w:rsid w:val="001E64FD"/>
    <w:rsid w:val="001E653D"/>
    <w:rsid w:val="001E6EB7"/>
    <w:rsid w:val="001E7D11"/>
    <w:rsid w:val="001F1E7C"/>
    <w:rsid w:val="001F20F2"/>
    <w:rsid w:val="001F3A4A"/>
    <w:rsid w:val="001F4C17"/>
    <w:rsid w:val="001F4F5F"/>
    <w:rsid w:val="001F5E9D"/>
    <w:rsid w:val="001F6689"/>
    <w:rsid w:val="001F68B2"/>
    <w:rsid w:val="001F7E47"/>
    <w:rsid w:val="002002D9"/>
    <w:rsid w:val="002004AE"/>
    <w:rsid w:val="00201079"/>
    <w:rsid w:val="002023A0"/>
    <w:rsid w:val="002023BA"/>
    <w:rsid w:val="002029AF"/>
    <w:rsid w:val="00202AE7"/>
    <w:rsid w:val="00204ADC"/>
    <w:rsid w:val="00205398"/>
    <w:rsid w:val="00205923"/>
    <w:rsid w:val="0020670D"/>
    <w:rsid w:val="00207768"/>
    <w:rsid w:val="00210154"/>
    <w:rsid w:val="002101E7"/>
    <w:rsid w:val="00210354"/>
    <w:rsid w:val="00210D03"/>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56FA"/>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F5D"/>
    <w:rsid w:val="0023003F"/>
    <w:rsid w:val="00235394"/>
    <w:rsid w:val="00235680"/>
    <w:rsid w:val="00235A9B"/>
    <w:rsid w:val="002362F4"/>
    <w:rsid w:val="00237173"/>
    <w:rsid w:val="0024001D"/>
    <w:rsid w:val="00240BE3"/>
    <w:rsid w:val="002419D0"/>
    <w:rsid w:val="00241BBA"/>
    <w:rsid w:val="00241D4B"/>
    <w:rsid w:val="002429A3"/>
    <w:rsid w:val="00243323"/>
    <w:rsid w:val="00243EEB"/>
    <w:rsid w:val="00244179"/>
    <w:rsid w:val="00244914"/>
    <w:rsid w:val="00244A2B"/>
    <w:rsid w:val="00244FD8"/>
    <w:rsid w:val="00245B82"/>
    <w:rsid w:val="0024674A"/>
    <w:rsid w:val="00250151"/>
    <w:rsid w:val="0025028C"/>
    <w:rsid w:val="002506F0"/>
    <w:rsid w:val="00250DD3"/>
    <w:rsid w:val="00252EB7"/>
    <w:rsid w:val="00253CD8"/>
    <w:rsid w:val="002549FC"/>
    <w:rsid w:val="00256945"/>
    <w:rsid w:val="002570A5"/>
    <w:rsid w:val="00257500"/>
    <w:rsid w:val="00257F24"/>
    <w:rsid w:val="0026179F"/>
    <w:rsid w:val="00262B48"/>
    <w:rsid w:val="00264F41"/>
    <w:rsid w:val="0026546F"/>
    <w:rsid w:val="00265691"/>
    <w:rsid w:val="00265893"/>
    <w:rsid w:val="002660D2"/>
    <w:rsid w:val="0026698C"/>
    <w:rsid w:val="002741BD"/>
    <w:rsid w:val="00274BB2"/>
    <w:rsid w:val="00274E1A"/>
    <w:rsid w:val="00275E1D"/>
    <w:rsid w:val="00275E88"/>
    <w:rsid w:val="002764AE"/>
    <w:rsid w:val="002770F4"/>
    <w:rsid w:val="00277420"/>
    <w:rsid w:val="00277E9D"/>
    <w:rsid w:val="00277F91"/>
    <w:rsid w:val="002802BB"/>
    <w:rsid w:val="00280F35"/>
    <w:rsid w:val="00281609"/>
    <w:rsid w:val="00282213"/>
    <w:rsid w:val="002826F9"/>
    <w:rsid w:val="002863A3"/>
    <w:rsid w:val="00287850"/>
    <w:rsid w:val="00287BC6"/>
    <w:rsid w:val="00290D7F"/>
    <w:rsid w:val="00290F4F"/>
    <w:rsid w:val="0029193E"/>
    <w:rsid w:val="00292870"/>
    <w:rsid w:val="002928ED"/>
    <w:rsid w:val="0029299D"/>
    <w:rsid w:val="00292AFE"/>
    <w:rsid w:val="00292E72"/>
    <w:rsid w:val="00294E20"/>
    <w:rsid w:val="00295559"/>
    <w:rsid w:val="00297444"/>
    <w:rsid w:val="00297FB4"/>
    <w:rsid w:val="002A1684"/>
    <w:rsid w:val="002A2935"/>
    <w:rsid w:val="002A2D8B"/>
    <w:rsid w:val="002A3D08"/>
    <w:rsid w:val="002A4C60"/>
    <w:rsid w:val="002A5DFB"/>
    <w:rsid w:val="002A63E4"/>
    <w:rsid w:val="002A6FE9"/>
    <w:rsid w:val="002A7E49"/>
    <w:rsid w:val="002B0D46"/>
    <w:rsid w:val="002B1A95"/>
    <w:rsid w:val="002B1B3B"/>
    <w:rsid w:val="002B2C57"/>
    <w:rsid w:val="002B2CD2"/>
    <w:rsid w:val="002B30A5"/>
    <w:rsid w:val="002B3815"/>
    <w:rsid w:val="002B419D"/>
    <w:rsid w:val="002B429C"/>
    <w:rsid w:val="002B594C"/>
    <w:rsid w:val="002B6292"/>
    <w:rsid w:val="002B6CEF"/>
    <w:rsid w:val="002B71B9"/>
    <w:rsid w:val="002B7BC4"/>
    <w:rsid w:val="002B7BD7"/>
    <w:rsid w:val="002B7BFF"/>
    <w:rsid w:val="002C0AC1"/>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5EDA"/>
    <w:rsid w:val="002D69AB"/>
    <w:rsid w:val="002E0151"/>
    <w:rsid w:val="002E08D7"/>
    <w:rsid w:val="002E1CA6"/>
    <w:rsid w:val="002E42E8"/>
    <w:rsid w:val="002E4368"/>
    <w:rsid w:val="002E5799"/>
    <w:rsid w:val="002E5EFC"/>
    <w:rsid w:val="002E6BC6"/>
    <w:rsid w:val="002E6E60"/>
    <w:rsid w:val="002E7DE5"/>
    <w:rsid w:val="002F01C0"/>
    <w:rsid w:val="002F030F"/>
    <w:rsid w:val="002F1A50"/>
    <w:rsid w:val="002F1F87"/>
    <w:rsid w:val="002F2B29"/>
    <w:rsid w:val="002F2D46"/>
    <w:rsid w:val="002F300C"/>
    <w:rsid w:val="002F3BD7"/>
    <w:rsid w:val="002F3D37"/>
    <w:rsid w:val="002F3F42"/>
    <w:rsid w:val="002F4093"/>
    <w:rsid w:val="002F40CC"/>
    <w:rsid w:val="002F428E"/>
    <w:rsid w:val="002F63F6"/>
    <w:rsid w:val="002F6ADE"/>
    <w:rsid w:val="002F7056"/>
    <w:rsid w:val="002F75ED"/>
    <w:rsid w:val="002F7CA2"/>
    <w:rsid w:val="002F7D50"/>
    <w:rsid w:val="00300D2E"/>
    <w:rsid w:val="00301611"/>
    <w:rsid w:val="00301703"/>
    <w:rsid w:val="00302C96"/>
    <w:rsid w:val="003052DA"/>
    <w:rsid w:val="003058F9"/>
    <w:rsid w:val="0030634C"/>
    <w:rsid w:val="003068AB"/>
    <w:rsid w:val="003071FF"/>
    <w:rsid w:val="00310865"/>
    <w:rsid w:val="00312C8F"/>
    <w:rsid w:val="00313089"/>
    <w:rsid w:val="003140CB"/>
    <w:rsid w:val="003168BC"/>
    <w:rsid w:val="00317783"/>
    <w:rsid w:val="00320FFF"/>
    <w:rsid w:val="003210CC"/>
    <w:rsid w:val="0032165D"/>
    <w:rsid w:val="00321F8B"/>
    <w:rsid w:val="003230B0"/>
    <w:rsid w:val="00323842"/>
    <w:rsid w:val="00323F73"/>
    <w:rsid w:val="00325911"/>
    <w:rsid w:val="00325AD5"/>
    <w:rsid w:val="00326B16"/>
    <w:rsid w:val="0033007C"/>
    <w:rsid w:val="003302EA"/>
    <w:rsid w:val="0033088D"/>
    <w:rsid w:val="00330AB0"/>
    <w:rsid w:val="00331B14"/>
    <w:rsid w:val="00331F8D"/>
    <w:rsid w:val="00331F9B"/>
    <w:rsid w:val="00334800"/>
    <w:rsid w:val="003366B3"/>
    <w:rsid w:val="003379C2"/>
    <w:rsid w:val="00337E39"/>
    <w:rsid w:val="00340510"/>
    <w:rsid w:val="003411C2"/>
    <w:rsid w:val="00341A86"/>
    <w:rsid w:val="00342018"/>
    <w:rsid w:val="00342AAB"/>
    <w:rsid w:val="00343440"/>
    <w:rsid w:val="00347009"/>
    <w:rsid w:val="00347756"/>
    <w:rsid w:val="003508C7"/>
    <w:rsid w:val="00350C71"/>
    <w:rsid w:val="00350E37"/>
    <w:rsid w:val="00351966"/>
    <w:rsid w:val="003522DE"/>
    <w:rsid w:val="00352CAD"/>
    <w:rsid w:val="003540D1"/>
    <w:rsid w:val="00354973"/>
    <w:rsid w:val="00354EBB"/>
    <w:rsid w:val="003559BE"/>
    <w:rsid w:val="00355BF1"/>
    <w:rsid w:val="00356531"/>
    <w:rsid w:val="003569A0"/>
    <w:rsid w:val="003573FE"/>
    <w:rsid w:val="003579DB"/>
    <w:rsid w:val="00357DDA"/>
    <w:rsid w:val="00360D00"/>
    <w:rsid w:val="00361313"/>
    <w:rsid w:val="00361E29"/>
    <w:rsid w:val="0036265B"/>
    <w:rsid w:val="003628F4"/>
    <w:rsid w:val="00362BD0"/>
    <w:rsid w:val="003635B7"/>
    <w:rsid w:val="0036363F"/>
    <w:rsid w:val="00364521"/>
    <w:rsid w:val="00364CFD"/>
    <w:rsid w:val="00364D8E"/>
    <w:rsid w:val="00365130"/>
    <w:rsid w:val="00365335"/>
    <w:rsid w:val="00366458"/>
    <w:rsid w:val="00366EDD"/>
    <w:rsid w:val="00367724"/>
    <w:rsid w:val="00367AC1"/>
    <w:rsid w:val="00367D08"/>
    <w:rsid w:val="0037097E"/>
    <w:rsid w:val="00370A22"/>
    <w:rsid w:val="00371DCC"/>
    <w:rsid w:val="003732A8"/>
    <w:rsid w:val="00374C38"/>
    <w:rsid w:val="00376274"/>
    <w:rsid w:val="00377B02"/>
    <w:rsid w:val="003806B0"/>
    <w:rsid w:val="00381633"/>
    <w:rsid w:val="00381E61"/>
    <w:rsid w:val="00382F79"/>
    <w:rsid w:val="00383AFB"/>
    <w:rsid w:val="00383F6C"/>
    <w:rsid w:val="00384502"/>
    <w:rsid w:val="00385340"/>
    <w:rsid w:val="003879EA"/>
    <w:rsid w:val="003900DD"/>
    <w:rsid w:val="00390666"/>
    <w:rsid w:val="0039066E"/>
    <w:rsid w:val="00390935"/>
    <w:rsid w:val="00390F9E"/>
    <w:rsid w:val="00391143"/>
    <w:rsid w:val="003965BC"/>
    <w:rsid w:val="003969DE"/>
    <w:rsid w:val="00396D99"/>
    <w:rsid w:val="003978CE"/>
    <w:rsid w:val="00397AFE"/>
    <w:rsid w:val="00397D5C"/>
    <w:rsid w:val="003A09A8"/>
    <w:rsid w:val="003A20DF"/>
    <w:rsid w:val="003A32BD"/>
    <w:rsid w:val="003A42E8"/>
    <w:rsid w:val="003A46D8"/>
    <w:rsid w:val="003A5015"/>
    <w:rsid w:val="003A59AC"/>
    <w:rsid w:val="003A5FA4"/>
    <w:rsid w:val="003A6019"/>
    <w:rsid w:val="003A6535"/>
    <w:rsid w:val="003A7FDA"/>
    <w:rsid w:val="003B037E"/>
    <w:rsid w:val="003B1405"/>
    <w:rsid w:val="003B1426"/>
    <w:rsid w:val="003B14B3"/>
    <w:rsid w:val="003B1AB9"/>
    <w:rsid w:val="003B1CD7"/>
    <w:rsid w:val="003B21F5"/>
    <w:rsid w:val="003B25A7"/>
    <w:rsid w:val="003B327B"/>
    <w:rsid w:val="003B360D"/>
    <w:rsid w:val="003B5123"/>
    <w:rsid w:val="003B55E3"/>
    <w:rsid w:val="003B63CA"/>
    <w:rsid w:val="003B63FF"/>
    <w:rsid w:val="003C0760"/>
    <w:rsid w:val="003C1BD4"/>
    <w:rsid w:val="003C245B"/>
    <w:rsid w:val="003C2562"/>
    <w:rsid w:val="003C2863"/>
    <w:rsid w:val="003C2DC1"/>
    <w:rsid w:val="003C3166"/>
    <w:rsid w:val="003C4DF7"/>
    <w:rsid w:val="003C5797"/>
    <w:rsid w:val="003C6806"/>
    <w:rsid w:val="003C7C79"/>
    <w:rsid w:val="003D0233"/>
    <w:rsid w:val="003D059F"/>
    <w:rsid w:val="003D0F7F"/>
    <w:rsid w:val="003D187B"/>
    <w:rsid w:val="003D1EED"/>
    <w:rsid w:val="003D1F33"/>
    <w:rsid w:val="003D3659"/>
    <w:rsid w:val="003D40E4"/>
    <w:rsid w:val="003D4535"/>
    <w:rsid w:val="003D4CAF"/>
    <w:rsid w:val="003D4E59"/>
    <w:rsid w:val="003D5C1E"/>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A2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10598"/>
    <w:rsid w:val="004124BB"/>
    <w:rsid w:val="00413D74"/>
    <w:rsid w:val="00413E80"/>
    <w:rsid w:val="0041441E"/>
    <w:rsid w:val="004145EC"/>
    <w:rsid w:val="004152C6"/>
    <w:rsid w:val="00415DFC"/>
    <w:rsid w:val="004167EB"/>
    <w:rsid w:val="0041688B"/>
    <w:rsid w:val="00416AF4"/>
    <w:rsid w:val="004177DE"/>
    <w:rsid w:val="00417892"/>
    <w:rsid w:val="00417BB6"/>
    <w:rsid w:val="0042109B"/>
    <w:rsid w:val="00421F3E"/>
    <w:rsid w:val="00422A70"/>
    <w:rsid w:val="00423C66"/>
    <w:rsid w:val="00424C81"/>
    <w:rsid w:val="00424ED4"/>
    <w:rsid w:val="00426BAE"/>
    <w:rsid w:val="00427D28"/>
    <w:rsid w:val="00427DBF"/>
    <w:rsid w:val="0043007D"/>
    <w:rsid w:val="00430F28"/>
    <w:rsid w:val="00436340"/>
    <w:rsid w:val="00436526"/>
    <w:rsid w:val="00442F6C"/>
    <w:rsid w:val="004430FC"/>
    <w:rsid w:val="004439C6"/>
    <w:rsid w:val="00444225"/>
    <w:rsid w:val="00444C2D"/>
    <w:rsid w:val="00445D09"/>
    <w:rsid w:val="00445D1B"/>
    <w:rsid w:val="004467B5"/>
    <w:rsid w:val="00447050"/>
    <w:rsid w:val="004502EA"/>
    <w:rsid w:val="00451DB8"/>
    <w:rsid w:val="00451EAB"/>
    <w:rsid w:val="00452AF3"/>
    <w:rsid w:val="00452CDD"/>
    <w:rsid w:val="004534DF"/>
    <w:rsid w:val="00453896"/>
    <w:rsid w:val="004539A7"/>
    <w:rsid w:val="00453BA4"/>
    <w:rsid w:val="00454F89"/>
    <w:rsid w:val="00455F80"/>
    <w:rsid w:val="0045641A"/>
    <w:rsid w:val="00456BEA"/>
    <w:rsid w:val="00457C47"/>
    <w:rsid w:val="0046047D"/>
    <w:rsid w:val="004611F4"/>
    <w:rsid w:val="004612DA"/>
    <w:rsid w:val="00462256"/>
    <w:rsid w:val="00462C06"/>
    <w:rsid w:val="00462C28"/>
    <w:rsid w:val="004649C3"/>
    <w:rsid w:val="00464AA1"/>
    <w:rsid w:val="00464B6C"/>
    <w:rsid w:val="004652DB"/>
    <w:rsid w:val="004707C7"/>
    <w:rsid w:val="004714C0"/>
    <w:rsid w:val="004714DD"/>
    <w:rsid w:val="00472056"/>
    <w:rsid w:val="00473182"/>
    <w:rsid w:val="004732B7"/>
    <w:rsid w:val="00474A93"/>
    <w:rsid w:val="00475406"/>
    <w:rsid w:val="00475912"/>
    <w:rsid w:val="0047608A"/>
    <w:rsid w:val="00476B2F"/>
    <w:rsid w:val="00476EF3"/>
    <w:rsid w:val="00476FC9"/>
    <w:rsid w:val="00481159"/>
    <w:rsid w:val="00481217"/>
    <w:rsid w:val="0048125D"/>
    <w:rsid w:val="00481B8C"/>
    <w:rsid w:val="004825DC"/>
    <w:rsid w:val="00482C94"/>
    <w:rsid w:val="00482CB5"/>
    <w:rsid w:val="00482D25"/>
    <w:rsid w:val="004830DE"/>
    <w:rsid w:val="0048451B"/>
    <w:rsid w:val="00484D69"/>
    <w:rsid w:val="00485876"/>
    <w:rsid w:val="0048608F"/>
    <w:rsid w:val="00486C15"/>
    <w:rsid w:val="00487CBA"/>
    <w:rsid w:val="0049163D"/>
    <w:rsid w:val="00491966"/>
    <w:rsid w:val="0049235C"/>
    <w:rsid w:val="00492FA8"/>
    <w:rsid w:val="00493BCA"/>
    <w:rsid w:val="00494125"/>
    <w:rsid w:val="004944F1"/>
    <w:rsid w:val="004947AF"/>
    <w:rsid w:val="004948C8"/>
    <w:rsid w:val="00494954"/>
    <w:rsid w:val="00494C54"/>
    <w:rsid w:val="0049639D"/>
    <w:rsid w:val="004967BC"/>
    <w:rsid w:val="00496C45"/>
    <w:rsid w:val="00496D4E"/>
    <w:rsid w:val="004970DB"/>
    <w:rsid w:val="00497D93"/>
    <w:rsid w:val="004A07B6"/>
    <w:rsid w:val="004A146B"/>
    <w:rsid w:val="004A17C7"/>
    <w:rsid w:val="004A215D"/>
    <w:rsid w:val="004A2579"/>
    <w:rsid w:val="004A3249"/>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968"/>
    <w:rsid w:val="004C3C40"/>
    <w:rsid w:val="004C3E90"/>
    <w:rsid w:val="004C4D28"/>
    <w:rsid w:val="004C58A6"/>
    <w:rsid w:val="004C6314"/>
    <w:rsid w:val="004C68B3"/>
    <w:rsid w:val="004C705A"/>
    <w:rsid w:val="004D0321"/>
    <w:rsid w:val="004D065A"/>
    <w:rsid w:val="004D1531"/>
    <w:rsid w:val="004D1BEE"/>
    <w:rsid w:val="004D1FA2"/>
    <w:rsid w:val="004D43D5"/>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58B"/>
    <w:rsid w:val="004E4AF8"/>
    <w:rsid w:val="004E500C"/>
    <w:rsid w:val="004E5190"/>
    <w:rsid w:val="004E632D"/>
    <w:rsid w:val="004E72E8"/>
    <w:rsid w:val="004E7758"/>
    <w:rsid w:val="004F03DF"/>
    <w:rsid w:val="004F0B5D"/>
    <w:rsid w:val="004F2AD2"/>
    <w:rsid w:val="004F3CF9"/>
    <w:rsid w:val="004F402C"/>
    <w:rsid w:val="004F47EE"/>
    <w:rsid w:val="004F5805"/>
    <w:rsid w:val="004F59A8"/>
    <w:rsid w:val="004F5A72"/>
    <w:rsid w:val="004F5E9C"/>
    <w:rsid w:val="004F6E91"/>
    <w:rsid w:val="004F74EA"/>
    <w:rsid w:val="0050032F"/>
    <w:rsid w:val="005005DE"/>
    <w:rsid w:val="00500BCF"/>
    <w:rsid w:val="00501517"/>
    <w:rsid w:val="0050169B"/>
    <w:rsid w:val="00501A8B"/>
    <w:rsid w:val="00502564"/>
    <w:rsid w:val="005027EA"/>
    <w:rsid w:val="00502EF2"/>
    <w:rsid w:val="00503690"/>
    <w:rsid w:val="00503737"/>
    <w:rsid w:val="00503C68"/>
    <w:rsid w:val="00504C1D"/>
    <w:rsid w:val="00505BFA"/>
    <w:rsid w:val="00506188"/>
    <w:rsid w:val="00506586"/>
    <w:rsid w:val="00507A21"/>
    <w:rsid w:val="00507CAF"/>
    <w:rsid w:val="005111CD"/>
    <w:rsid w:val="00512307"/>
    <w:rsid w:val="00512D4B"/>
    <w:rsid w:val="0051373D"/>
    <w:rsid w:val="00513BF6"/>
    <w:rsid w:val="00513C96"/>
    <w:rsid w:val="00513E1C"/>
    <w:rsid w:val="0051532E"/>
    <w:rsid w:val="00520147"/>
    <w:rsid w:val="005203DE"/>
    <w:rsid w:val="005204AB"/>
    <w:rsid w:val="00520FA3"/>
    <w:rsid w:val="00521036"/>
    <w:rsid w:val="00521429"/>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27D9E"/>
    <w:rsid w:val="00530A13"/>
    <w:rsid w:val="00530F0C"/>
    <w:rsid w:val="00531216"/>
    <w:rsid w:val="00534A47"/>
    <w:rsid w:val="0053520D"/>
    <w:rsid w:val="0053591F"/>
    <w:rsid w:val="00536063"/>
    <w:rsid w:val="00536596"/>
    <w:rsid w:val="00536AB5"/>
    <w:rsid w:val="005400D0"/>
    <w:rsid w:val="005406D9"/>
    <w:rsid w:val="005411D5"/>
    <w:rsid w:val="005412AC"/>
    <w:rsid w:val="00541D19"/>
    <w:rsid w:val="00543749"/>
    <w:rsid w:val="00543FBA"/>
    <w:rsid w:val="00546120"/>
    <w:rsid w:val="00547A1C"/>
    <w:rsid w:val="00551B47"/>
    <w:rsid w:val="00551E65"/>
    <w:rsid w:val="00552CD6"/>
    <w:rsid w:val="0055300A"/>
    <w:rsid w:val="005534EE"/>
    <w:rsid w:val="00553AE6"/>
    <w:rsid w:val="00553BF8"/>
    <w:rsid w:val="005548B2"/>
    <w:rsid w:val="00554E86"/>
    <w:rsid w:val="00555817"/>
    <w:rsid w:val="00556011"/>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A25"/>
    <w:rsid w:val="00575BB0"/>
    <w:rsid w:val="0057647D"/>
    <w:rsid w:val="00576C60"/>
    <w:rsid w:val="00577349"/>
    <w:rsid w:val="00577842"/>
    <w:rsid w:val="00577947"/>
    <w:rsid w:val="00577A8F"/>
    <w:rsid w:val="00577CC7"/>
    <w:rsid w:val="00580522"/>
    <w:rsid w:val="005806AA"/>
    <w:rsid w:val="00580EF2"/>
    <w:rsid w:val="005817DF"/>
    <w:rsid w:val="005820C4"/>
    <w:rsid w:val="005834BA"/>
    <w:rsid w:val="00584657"/>
    <w:rsid w:val="00584F4E"/>
    <w:rsid w:val="005864D3"/>
    <w:rsid w:val="00586643"/>
    <w:rsid w:val="0058668B"/>
    <w:rsid w:val="0058691C"/>
    <w:rsid w:val="00586BDE"/>
    <w:rsid w:val="00587CAE"/>
    <w:rsid w:val="005910BF"/>
    <w:rsid w:val="0059151A"/>
    <w:rsid w:val="005918C3"/>
    <w:rsid w:val="00592273"/>
    <w:rsid w:val="00593026"/>
    <w:rsid w:val="005934C4"/>
    <w:rsid w:val="005937DC"/>
    <w:rsid w:val="00593800"/>
    <w:rsid w:val="0059450C"/>
    <w:rsid w:val="00594623"/>
    <w:rsid w:val="00595B59"/>
    <w:rsid w:val="005963CE"/>
    <w:rsid w:val="0059650A"/>
    <w:rsid w:val="00596715"/>
    <w:rsid w:val="005A023B"/>
    <w:rsid w:val="005A17B1"/>
    <w:rsid w:val="005A1A7A"/>
    <w:rsid w:val="005A2AED"/>
    <w:rsid w:val="005A40A6"/>
    <w:rsid w:val="005A535B"/>
    <w:rsid w:val="005A551D"/>
    <w:rsid w:val="005A6683"/>
    <w:rsid w:val="005B193D"/>
    <w:rsid w:val="005B1F15"/>
    <w:rsid w:val="005B25CA"/>
    <w:rsid w:val="005B3D07"/>
    <w:rsid w:val="005B3F53"/>
    <w:rsid w:val="005B4416"/>
    <w:rsid w:val="005B4556"/>
    <w:rsid w:val="005B4EE5"/>
    <w:rsid w:val="005B5294"/>
    <w:rsid w:val="005B5C1C"/>
    <w:rsid w:val="005B6EAB"/>
    <w:rsid w:val="005B7BAE"/>
    <w:rsid w:val="005C019D"/>
    <w:rsid w:val="005C119C"/>
    <w:rsid w:val="005C335A"/>
    <w:rsid w:val="005C453E"/>
    <w:rsid w:val="005C4CA3"/>
    <w:rsid w:val="005C4E15"/>
    <w:rsid w:val="005C4F05"/>
    <w:rsid w:val="005C6F3D"/>
    <w:rsid w:val="005C6F72"/>
    <w:rsid w:val="005C7300"/>
    <w:rsid w:val="005C7375"/>
    <w:rsid w:val="005C74BE"/>
    <w:rsid w:val="005C792B"/>
    <w:rsid w:val="005C7CB5"/>
    <w:rsid w:val="005C7EF7"/>
    <w:rsid w:val="005D2673"/>
    <w:rsid w:val="005D303F"/>
    <w:rsid w:val="005D3059"/>
    <w:rsid w:val="005D3928"/>
    <w:rsid w:val="005D46B7"/>
    <w:rsid w:val="005D47F0"/>
    <w:rsid w:val="005D4BB3"/>
    <w:rsid w:val="005D4C01"/>
    <w:rsid w:val="005D5EEE"/>
    <w:rsid w:val="005D6968"/>
    <w:rsid w:val="005E0178"/>
    <w:rsid w:val="005E0DCD"/>
    <w:rsid w:val="005E4724"/>
    <w:rsid w:val="005E4B71"/>
    <w:rsid w:val="005E4C78"/>
    <w:rsid w:val="005E5985"/>
    <w:rsid w:val="005E5BB5"/>
    <w:rsid w:val="005E62A9"/>
    <w:rsid w:val="005E74D0"/>
    <w:rsid w:val="005E7768"/>
    <w:rsid w:val="005E7AFB"/>
    <w:rsid w:val="005E7CB6"/>
    <w:rsid w:val="005E7E39"/>
    <w:rsid w:val="005F0E0E"/>
    <w:rsid w:val="005F120E"/>
    <w:rsid w:val="005F1AA7"/>
    <w:rsid w:val="005F2116"/>
    <w:rsid w:val="005F3B5C"/>
    <w:rsid w:val="005F48A7"/>
    <w:rsid w:val="005F4A4F"/>
    <w:rsid w:val="005F55A3"/>
    <w:rsid w:val="005F55F8"/>
    <w:rsid w:val="005F57B4"/>
    <w:rsid w:val="005F5F18"/>
    <w:rsid w:val="005F6707"/>
    <w:rsid w:val="005F6D50"/>
    <w:rsid w:val="005F7463"/>
    <w:rsid w:val="006002C5"/>
    <w:rsid w:val="006003DF"/>
    <w:rsid w:val="00601791"/>
    <w:rsid w:val="00601BCD"/>
    <w:rsid w:val="00602094"/>
    <w:rsid w:val="006033BC"/>
    <w:rsid w:val="0060469B"/>
    <w:rsid w:val="00604BED"/>
    <w:rsid w:val="00604D0A"/>
    <w:rsid w:val="00607FC1"/>
    <w:rsid w:val="0061035E"/>
    <w:rsid w:val="00610D75"/>
    <w:rsid w:val="006110AF"/>
    <w:rsid w:val="006113D3"/>
    <w:rsid w:val="00612036"/>
    <w:rsid w:val="006122C6"/>
    <w:rsid w:val="0061230B"/>
    <w:rsid w:val="00612554"/>
    <w:rsid w:val="00612A2A"/>
    <w:rsid w:val="006144D6"/>
    <w:rsid w:val="006144F7"/>
    <w:rsid w:val="00614561"/>
    <w:rsid w:val="006170BA"/>
    <w:rsid w:val="00617472"/>
    <w:rsid w:val="00617873"/>
    <w:rsid w:val="00621321"/>
    <w:rsid w:val="00622066"/>
    <w:rsid w:val="006226BC"/>
    <w:rsid w:val="00624011"/>
    <w:rsid w:val="006258C4"/>
    <w:rsid w:val="00625CEE"/>
    <w:rsid w:val="0063019F"/>
    <w:rsid w:val="00630262"/>
    <w:rsid w:val="00630A4A"/>
    <w:rsid w:val="00630F44"/>
    <w:rsid w:val="0063179F"/>
    <w:rsid w:val="006320EF"/>
    <w:rsid w:val="00634377"/>
    <w:rsid w:val="00634586"/>
    <w:rsid w:val="006351E0"/>
    <w:rsid w:val="0063696E"/>
    <w:rsid w:val="00636BCC"/>
    <w:rsid w:val="006379CF"/>
    <w:rsid w:val="00640116"/>
    <w:rsid w:val="00641C49"/>
    <w:rsid w:val="006428A0"/>
    <w:rsid w:val="00643C8B"/>
    <w:rsid w:val="006440CD"/>
    <w:rsid w:val="006446CD"/>
    <w:rsid w:val="0064474D"/>
    <w:rsid w:val="00644ADB"/>
    <w:rsid w:val="00644DBB"/>
    <w:rsid w:val="00645845"/>
    <w:rsid w:val="00645E84"/>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2682"/>
    <w:rsid w:val="0066275E"/>
    <w:rsid w:val="00662AA0"/>
    <w:rsid w:val="00663B15"/>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0F47"/>
    <w:rsid w:val="00681EC5"/>
    <w:rsid w:val="0068259C"/>
    <w:rsid w:val="0068272F"/>
    <w:rsid w:val="00683BE4"/>
    <w:rsid w:val="00683EB8"/>
    <w:rsid w:val="0068414F"/>
    <w:rsid w:val="00684722"/>
    <w:rsid w:val="0068496A"/>
    <w:rsid w:val="00684B13"/>
    <w:rsid w:val="00685D1C"/>
    <w:rsid w:val="0068602C"/>
    <w:rsid w:val="006863A9"/>
    <w:rsid w:val="0068666D"/>
    <w:rsid w:val="0068788E"/>
    <w:rsid w:val="006901BF"/>
    <w:rsid w:val="00690EB8"/>
    <w:rsid w:val="00692002"/>
    <w:rsid w:val="00692087"/>
    <w:rsid w:val="00693153"/>
    <w:rsid w:val="006931A7"/>
    <w:rsid w:val="00693FFE"/>
    <w:rsid w:val="00695826"/>
    <w:rsid w:val="00696111"/>
    <w:rsid w:val="006A2A3E"/>
    <w:rsid w:val="006A56E9"/>
    <w:rsid w:val="006A5912"/>
    <w:rsid w:val="006A5938"/>
    <w:rsid w:val="006A5ACA"/>
    <w:rsid w:val="006A5F20"/>
    <w:rsid w:val="006B065B"/>
    <w:rsid w:val="006B06BA"/>
    <w:rsid w:val="006B09A6"/>
    <w:rsid w:val="006B2F94"/>
    <w:rsid w:val="006B3667"/>
    <w:rsid w:val="006B43C8"/>
    <w:rsid w:val="006B4703"/>
    <w:rsid w:val="006B5145"/>
    <w:rsid w:val="006B55CE"/>
    <w:rsid w:val="006B562D"/>
    <w:rsid w:val="006B5990"/>
    <w:rsid w:val="006B721C"/>
    <w:rsid w:val="006B737D"/>
    <w:rsid w:val="006C08AD"/>
    <w:rsid w:val="006C08F1"/>
    <w:rsid w:val="006C1A9C"/>
    <w:rsid w:val="006C3D51"/>
    <w:rsid w:val="006C3E68"/>
    <w:rsid w:val="006C4876"/>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10"/>
    <w:rsid w:val="006D69C6"/>
    <w:rsid w:val="006D6D17"/>
    <w:rsid w:val="006E00D8"/>
    <w:rsid w:val="006E0979"/>
    <w:rsid w:val="006E30A3"/>
    <w:rsid w:val="006E3251"/>
    <w:rsid w:val="006E4526"/>
    <w:rsid w:val="006E50C9"/>
    <w:rsid w:val="006E529E"/>
    <w:rsid w:val="006E6BF4"/>
    <w:rsid w:val="006E7B14"/>
    <w:rsid w:val="006F2CE0"/>
    <w:rsid w:val="006F54EB"/>
    <w:rsid w:val="006F56AE"/>
    <w:rsid w:val="006F6668"/>
    <w:rsid w:val="00700186"/>
    <w:rsid w:val="007006F1"/>
    <w:rsid w:val="007007EB"/>
    <w:rsid w:val="00702097"/>
    <w:rsid w:val="0070258A"/>
    <w:rsid w:val="00702D49"/>
    <w:rsid w:val="007033C1"/>
    <w:rsid w:val="007041D4"/>
    <w:rsid w:val="00704A21"/>
    <w:rsid w:val="00704E63"/>
    <w:rsid w:val="00705573"/>
    <w:rsid w:val="0070646B"/>
    <w:rsid w:val="00706DBB"/>
    <w:rsid w:val="00710FE8"/>
    <w:rsid w:val="00711097"/>
    <w:rsid w:val="0071157A"/>
    <w:rsid w:val="00712555"/>
    <w:rsid w:val="00712EAE"/>
    <w:rsid w:val="00713B22"/>
    <w:rsid w:val="00713E16"/>
    <w:rsid w:val="00720176"/>
    <w:rsid w:val="00720FAC"/>
    <w:rsid w:val="007215FE"/>
    <w:rsid w:val="00722229"/>
    <w:rsid w:val="00722727"/>
    <w:rsid w:val="00723177"/>
    <w:rsid w:val="0072325C"/>
    <w:rsid w:val="0072338B"/>
    <w:rsid w:val="00724A70"/>
    <w:rsid w:val="00725F80"/>
    <w:rsid w:val="007279AC"/>
    <w:rsid w:val="00727B33"/>
    <w:rsid w:val="00727C1E"/>
    <w:rsid w:val="007305DA"/>
    <w:rsid w:val="007314A7"/>
    <w:rsid w:val="007329B0"/>
    <w:rsid w:val="0073302B"/>
    <w:rsid w:val="007338C3"/>
    <w:rsid w:val="007339B0"/>
    <w:rsid w:val="0073431D"/>
    <w:rsid w:val="00734CE2"/>
    <w:rsid w:val="0073609F"/>
    <w:rsid w:val="00736380"/>
    <w:rsid w:val="007372F3"/>
    <w:rsid w:val="007373B1"/>
    <w:rsid w:val="00737559"/>
    <w:rsid w:val="0074010B"/>
    <w:rsid w:val="0074015A"/>
    <w:rsid w:val="007405C2"/>
    <w:rsid w:val="00740926"/>
    <w:rsid w:val="00740E35"/>
    <w:rsid w:val="00740ECC"/>
    <w:rsid w:val="00741187"/>
    <w:rsid w:val="007412F0"/>
    <w:rsid w:val="0074201E"/>
    <w:rsid w:val="00742196"/>
    <w:rsid w:val="0074236F"/>
    <w:rsid w:val="007428EA"/>
    <w:rsid w:val="00743747"/>
    <w:rsid w:val="00744542"/>
    <w:rsid w:val="00744707"/>
    <w:rsid w:val="00744EEC"/>
    <w:rsid w:val="00744F5A"/>
    <w:rsid w:val="0074577E"/>
    <w:rsid w:val="00745BD3"/>
    <w:rsid w:val="00745E76"/>
    <w:rsid w:val="007469A0"/>
    <w:rsid w:val="007470C0"/>
    <w:rsid w:val="007501BC"/>
    <w:rsid w:val="00750F62"/>
    <w:rsid w:val="00751D28"/>
    <w:rsid w:val="00753075"/>
    <w:rsid w:val="007531CF"/>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3FC"/>
    <w:rsid w:val="00767D60"/>
    <w:rsid w:val="00770342"/>
    <w:rsid w:val="00772636"/>
    <w:rsid w:val="0077340D"/>
    <w:rsid w:val="00773C0C"/>
    <w:rsid w:val="00773C45"/>
    <w:rsid w:val="00774085"/>
    <w:rsid w:val="00775B54"/>
    <w:rsid w:val="00775E94"/>
    <w:rsid w:val="00776CEA"/>
    <w:rsid w:val="007771C1"/>
    <w:rsid w:val="007778A6"/>
    <w:rsid w:val="00777A9B"/>
    <w:rsid w:val="00777BBC"/>
    <w:rsid w:val="00777DAE"/>
    <w:rsid w:val="00780B6E"/>
    <w:rsid w:val="0078108A"/>
    <w:rsid w:val="00781368"/>
    <w:rsid w:val="00781B2C"/>
    <w:rsid w:val="007826AB"/>
    <w:rsid w:val="00783428"/>
    <w:rsid w:val="00783743"/>
    <w:rsid w:val="00783D8B"/>
    <w:rsid w:val="00784117"/>
    <w:rsid w:val="00784B0B"/>
    <w:rsid w:val="00785093"/>
    <w:rsid w:val="00785C70"/>
    <w:rsid w:val="0078602A"/>
    <w:rsid w:val="007860F9"/>
    <w:rsid w:val="00786136"/>
    <w:rsid w:val="00786E66"/>
    <w:rsid w:val="00787C24"/>
    <w:rsid w:val="00790F47"/>
    <w:rsid w:val="00791181"/>
    <w:rsid w:val="00791352"/>
    <w:rsid w:val="00791693"/>
    <w:rsid w:val="00792949"/>
    <w:rsid w:val="00796B70"/>
    <w:rsid w:val="007A488E"/>
    <w:rsid w:val="007A5372"/>
    <w:rsid w:val="007A6613"/>
    <w:rsid w:val="007A6AC2"/>
    <w:rsid w:val="007A723E"/>
    <w:rsid w:val="007A726E"/>
    <w:rsid w:val="007A75CC"/>
    <w:rsid w:val="007B0E4F"/>
    <w:rsid w:val="007B19E9"/>
    <w:rsid w:val="007B1F25"/>
    <w:rsid w:val="007B21C8"/>
    <w:rsid w:val="007B2CD3"/>
    <w:rsid w:val="007B2D72"/>
    <w:rsid w:val="007B2E9F"/>
    <w:rsid w:val="007B40A9"/>
    <w:rsid w:val="007B54D9"/>
    <w:rsid w:val="007B55E9"/>
    <w:rsid w:val="007B68B1"/>
    <w:rsid w:val="007B6B88"/>
    <w:rsid w:val="007B758F"/>
    <w:rsid w:val="007C06B4"/>
    <w:rsid w:val="007C136B"/>
    <w:rsid w:val="007C5D63"/>
    <w:rsid w:val="007C6033"/>
    <w:rsid w:val="007C610E"/>
    <w:rsid w:val="007C6CC8"/>
    <w:rsid w:val="007C7639"/>
    <w:rsid w:val="007C7CFA"/>
    <w:rsid w:val="007D02A3"/>
    <w:rsid w:val="007D05CE"/>
    <w:rsid w:val="007D0F9C"/>
    <w:rsid w:val="007D108E"/>
    <w:rsid w:val="007D12E6"/>
    <w:rsid w:val="007D182B"/>
    <w:rsid w:val="007D1EE8"/>
    <w:rsid w:val="007D233F"/>
    <w:rsid w:val="007D2659"/>
    <w:rsid w:val="007D3DBB"/>
    <w:rsid w:val="007D5710"/>
    <w:rsid w:val="007D5900"/>
    <w:rsid w:val="007D5A92"/>
    <w:rsid w:val="007D5AFA"/>
    <w:rsid w:val="007D7B79"/>
    <w:rsid w:val="007E0CEA"/>
    <w:rsid w:val="007E106C"/>
    <w:rsid w:val="007E3046"/>
    <w:rsid w:val="007E4916"/>
    <w:rsid w:val="007E56B8"/>
    <w:rsid w:val="007E71B6"/>
    <w:rsid w:val="007E7302"/>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3EFA"/>
    <w:rsid w:val="008041B2"/>
    <w:rsid w:val="00804E54"/>
    <w:rsid w:val="008056C8"/>
    <w:rsid w:val="00806C5F"/>
    <w:rsid w:val="008071E7"/>
    <w:rsid w:val="00807B32"/>
    <w:rsid w:val="00807D4E"/>
    <w:rsid w:val="00807E59"/>
    <w:rsid w:val="00810498"/>
    <w:rsid w:val="00810DA3"/>
    <w:rsid w:val="0081359C"/>
    <w:rsid w:val="00813A81"/>
    <w:rsid w:val="0081454F"/>
    <w:rsid w:val="00814B2E"/>
    <w:rsid w:val="00814B66"/>
    <w:rsid w:val="00814C5B"/>
    <w:rsid w:val="0081529A"/>
    <w:rsid w:val="00816051"/>
    <w:rsid w:val="00816505"/>
    <w:rsid w:val="008202DC"/>
    <w:rsid w:val="00820521"/>
    <w:rsid w:val="00820B73"/>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343"/>
    <w:rsid w:val="00841569"/>
    <w:rsid w:val="008419F9"/>
    <w:rsid w:val="00841B85"/>
    <w:rsid w:val="00843061"/>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73E3"/>
    <w:rsid w:val="0087757C"/>
    <w:rsid w:val="0088074C"/>
    <w:rsid w:val="00880DD3"/>
    <w:rsid w:val="008811DB"/>
    <w:rsid w:val="00881A7B"/>
    <w:rsid w:val="00883C72"/>
    <w:rsid w:val="00885164"/>
    <w:rsid w:val="00885952"/>
    <w:rsid w:val="00887AC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C0"/>
    <w:rsid w:val="008A4A17"/>
    <w:rsid w:val="008A58DB"/>
    <w:rsid w:val="008A5D62"/>
    <w:rsid w:val="008A5E57"/>
    <w:rsid w:val="008A618D"/>
    <w:rsid w:val="008A69F1"/>
    <w:rsid w:val="008B0F4D"/>
    <w:rsid w:val="008B2114"/>
    <w:rsid w:val="008B3666"/>
    <w:rsid w:val="008B382D"/>
    <w:rsid w:val="008B43B5"/>
    <w:rsid w:val="008B49B0"/>
    <w:rsid w:val="008B5BBC"/>
    <w:rsid w:val="008B7F1A"/>
    <w:rsid w:val="008C040A"/>
    <w:rsid w:val="008C0413"/>
    <w:rsid w:val="008C163F"/>
    <w:rsid w:val="008C166B"/>
    <w:rsid w:val="008C1BED"/>
    <w:rsid w:val="008C224C"/>
    <w:rsid w:val="008C2A5D"/>
    <w:rsid w:val="008C3442"/>
    <w:rsid w:val="008C3932"/>
    <w:rsid w:val="008C409A"/>
    <w:rsid w:val="008C5B2D"/>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F025D"/>
    <w:rsid w:val="008F12A7"/>
    <w:rsid w:val="008F15B0"/>
    <w:rsid w:val="008F1966"/>
    <w:rsid w:val="008F226E"/>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27A"/>
    <w:rsid w:val="0090374A"/>
    <w:rsid w:val="00903ADC"/>
    <w:rsid w:val="00903CBC"/>
    <w:rsid w:val="00904188"/>
    <w:rsid w:val="00904537"/>
    <w:rsid w:val="0090483A"/>
    <w:rsid w:val="00904E42"/>
    <w:rsid w:val="0090553F"/>
    <w:rsid w:val="009064EB"/>
    <w:rsid w:val="0090730E"/>
    <w:rsid w:val="00910108"/>
    <w:rsid w:val="00910523"/>
    <w:rsid w:val="00911D99"/>
    <w:rsid w:val="00912868"/>
    <w:rsid w:val="00912FD0"/>
    <w:rsid w:val="009131D2"/>
    <w:rsid w:val="00913C79"/>
    <w:rsid w:val="00913FF3"/>
    <w:rsid w:val="009140D0"/>
    <w:rsid w:val="00914780"/>
    <w:rsid w:val="00914AE0"/>
    <w:rsid w:val="00914CFA"/>
    <w:rsid w:val="00916602"/>
    <w:rsid w:val="00916CF9"/>
    <w:rsid w:val="00917279"/>
    <w:rsid w:val="00917AFE"/>
    <w:rsid w:val="009204A6"/>
    <w:rsid w:val="00920922"/>
    <w:rsid w:val="00920C2C"/>
    <w:rsid w:val="009232C9"/>
    <w:rsid w:val="00924197"/>
    <w:rsid w:val="009241CD"/>
    <w:rsid w:val="00924E56"/>
    <w:rsid w:val="00924FAC"/>
    <w:rsid w:val="00925BE8"/>
    <w:rsid w:val="00927427"/>
    <w:rsid w:val="0092780E"/>
    <w:rsid w:val="009304BE"/>
    <w:rsid w:val="00930751"/>
    <w:rsid w:val="00930E61"/>
    <w:rsid w:val="00932B8C"/>
    <w:rsid w:val="00932C57"/>
    <w:rsid w:val="0093302B"/>
    <w:rsid w:val="00934F9C"/>
    <w:rsid w:val="0093550D"/>
    <w:rsid w:val="00935CAA"/>
    <w:rsid w:val="00936088"/>
    <w:rsid w:val="009361ED"/>
    <w:rsid w:val="009367DB"/>
    <w:rsid w:val="00936FC9"/>
    <w:rsid w:val="0093767B"/>
    <w:rsid w:val="00937794"/>
    <w:rsid w:val="00940B4B"/>
    <w:rsid w:val="00942DE2"/>
    <w:rsid w:val="00944CC4"/>
    <w:rsid w:val="009452F3"/>
    <w:rsid w:val="00945A15"/>
    <w:rsid w:val="009466CC"/>
    <w:rsid w:val="0094697D"/>
    <w:rsid w:val="00947318"/>
    <w:rsid w:val="00947599"/>
    <w:rsid w:val="009501A3"/>
    <w:rsid w:val="009505DE"/>
    <w:rsid w:val="009506CA"/>
    <w:rsid w:val="00950F0C"/>
    <w:rsid w:val="0095102F"/>
    <w:rsid w:val="009516BD"/>
    <w:rsid w:val="00952A35"/>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7A7"/>
    <w:rsid w:val="00975958"/>
    <w:rsid w:val="00975E6C"/>
    <w:rsid w:val="00977A1D"/>
    <w:rsid w:val="00981C27"/>
    <w:rsid w:val="009828E3"/>
    <w:rsid w:val="00982D8B"/>
    <w:rsid w:val="00982E8A"/>
    <w:rsid w:val="00983910"/>
    <w:rsid w:val="00983E92"/>
    <w:rsid w:val="00984408"/>
    <w:rsid w:val="00984413"/>
    <w:rsid w:val="009849B6"/>
    <w:rsid w:val="00984B1E"/>
    <w:rsid w:val="0098515D"/>
    <w:rsid w:val="009853B6"/>
    <w:rsid w:val="009873A2"/>
    <w:rsid w:val="00987779"/>
    <w:rsid w:val="0099099B"/>
    <w:rsid w:val="00991D07"/>
    <w:rsid w:val="00991F00"/>
    <w:rsid w:val="00992A79"/>
    <w:rsid w:val="00992DC1"/>
    <w:rsid w:val="009935B1"/>
    <w:rsid w:val="00994314"/>
    <w:rsid w:val="0099451D"/>
    <w:rsid w:val="00996282"/>
    <w:rsid w:val="009976DA"/>
    <w:rsid w:val="009A019A"/>
    <w:rsid w:val="009A05FB"/>
    <w:rsid w:val="009A07BB"/>
    <w:rsid w:val="009A1620"/>
    <w:rsid w:val="009A169D"/>
    <w:rsid w:val="009A2620"/>
    <w:rsid w:val="009A2DBD"/>
    <w:rsid w:val="009A4147"/>
    <w:rsid w:val="009A4FBA"/>
    <w:rsid w:val="009A5E57"/>
    <w:rsid w:val="009A612B"/>
    <w:rsid w:val="009A665C"/>
    <w:rsid w:val="009A687A"/>
    <w:rsid w:val="009A7175"/>
    <w:rsid w:val="009A7314"/>
    <w:rsid w:val="009A74D5"/>
    <w:rsid w:val="009A772C"/>
    <w:rsid w:val="009B022D"/>
    <w:rsid w:val="009B034E"/>
    <w:rsid w:val="009B03DE"/>
    <w:rsid w:val="009B144A"/>
    <w:rsid w:val="009B2154"/>
    <w:rsid w:val="009B26E4"/>
    <w:rsid w:val="009B3505"/>
    <w:rsid w:val="009B3986"/>
    <w:rsid w:val="009B43BB"/>
    <w:rsid w:val="009B5F8E"/>
    <w:rsid w:val="009B710B"/>
    <w:rsid w:val="009C00F9"/>
    <w:rsid w:val="009C0495"/>
    <w:rsid w:val="009C0727"/>
    <w:rsid w:val="009C13D5"/>
    <w:rsid w:val="009C3F42"/>
    <w:rsid w:val="009C5587"/>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E8A"/>
    <w:rsid w:val="009E1F1D"/>
    <w:rsid w:val="009E3EA3"/>
    <w:rsid w:val="009E449B"/>
    <w:rsid w:val="009E4A28"/>
    <w:rsid w:val="009E4AD4"/>
    <w:rsid w:val="009E4C98"/>
    <w:rsid w:val="009E569E"/>
    <w:rsid w:val="009E5A41"/>
    <w:rsid w:val="009E651C"/>
    <w:rsid w:val="009E7DBD"/>
    <w:rsid w:val="009F02A9"/>
    <w:rsid w:val="009F152E"/>
    <w:rsid w:val="009F1835"/>
    <w:rsid w:val="009F1C56"/>
    <w:rsid w:val="009F2A75"/>
    <w:rsid w:val="009F2C6D"/>
    <w:rsid w:val="009F3390"/>
    <w:rsid w:val="009F3D03"/>
    <w:rsid w:val="009F41D4"/>
    <w:rsid w:val="009F4900"/>
    <w:rsid w:val="009F4E87"/>
    <w:rsid w:val="009F71C4"/>
    <w:rsid w:val="009F7500"/>
    <w:rsid w:val="009F7828"/>
    <w:rsid w:val="00A0050C"/>
    <w:rsid w:val="00A0110C"/>
    <w:rsid w:val="00A02222"/>
    <w:rsid w:val="00A03435"/>
    <w:rsid w:val="00A0549D"/>
    <w:rsid w:val="00A0766D"/>
    <w:rsid w:val="00A10122"/>
    <w:rsid w:val="00A1185D"/>
    <w:rsid w:val="00A11A08"/>
    <w:rsid w:val="00A12436"/>
    <w:rsid w:val="00A13286"/>
    <w:rsid w:val="00A1405E"/>
    <w:rsid w:val="00A150D8"/>
    <w:rsid w:val="00A157D0"/>
    <w:rsid w:val="00A15E51"/>
    <w:rsid w:val="00A168D9"/>
    <w:rsid w:val="00A16F53"/>
    <w:rsid w:val="00A17C4E"/>
    <w:rsid w:val="00A21182"/>
    <w:rsid w:val="00A221A5"/>
    <w:rsid w:val="00A22471"/>
    <w:rsid w:val="00A22D29"/>
    <w:rsid w:val="00A25586"/>
    <w:rsid w:val="00A25815"/>
    <w:rsid w:val="00A275EF"/>
    <w:rsid w:val="00A2789E"/>
    <w:rsid w:val="00A3036D"/>
    <w:rsid w:val="00A30494"/>
    <w:rsid w:val="00A3081A"/>
    <w:rsid w:val="00A30DE5"/>
    <w:rsid w:val="00A31BCD"/>
    <w:rsid w:val="00A32693"/>
    <w:rsid w:val="00A33CA7"/>
    <w:rsid w:val="00A35C04"/>
    <w:rsid w:val="00A36D48"/>
    <w:rsid w:val="00A4034D"/>
    <w:rsid w:val="00A40AC7"/>
    <w:rsid w:val="00A40B03"/>
    <w:rsid w:val="00A4100C"/>
    <w:rsid w:val="00A41F00"/>
    <w:rsid w:val="00A41FD3"/>
    <w:rsid w:val="00A4320B"/>
    <w:rsid w:val="00A4354B"/>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DF2"/>
    <w:rsid w:val="00A616DE"/>
    <w:rsid w:val="00A619AA"/>
    <w:rsid w:val="00A61F5D"/>
    <w:rsid w:val="00A64E33"/>
    <w:rsid w:val="00A64E87"/>
    <w:rsid w:val="00A6590A"/>
    <w:rsid w:val="00A65B85"/>
    <w:rsid w:val="00A6636A"/>
    <w:rsid w:val="00A66CB6"/>
    <w:rsid w:val="00A67572"/>
    <w:rsid w:val="00A67FF4"/>
    <w:rsid w:val="00A7005C"/>
    <w:rsid w:val="00A7008F"/>
    <w:rsid w:val="00A701AF"/>
    <w:rsid w:val="00A701CF"/>
    <w:rsid w:val="00A70460"/>
    <w:rsid w:val="00A70571"/>
    <w:rsid w:val="00A708D2"/>
    <w:rsid w:val="00A731CC"/>
    <w:rsid w:val="00A74046"/>
    <w:rsid w:val="00A7417B"/>
    <w:rsid w:val="00A74C22"/>
    <w:rsid w:val="00A756C4"/>
    <w:rsid w:val="00A80E5A"/>
    <w:rsid w:val="00A8132F"/>
    <w:rsid w:val="00A814D0"/>
    <w:rsid w:val="00A81B15"/>
    <w:rsid w:val="00A829DD"/>
    <w:rsid w:val="00A83745"/>
    <w:rsid w:val="00A8405D"/>
    <w:rsid w:val="00A84B3B"/>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19E"/>
    <w:rsid w:val="00AA596D"/>
    <w:rsid w:val="00AA63BB"/>
    <w:rsid w:val="00AA6E73"/>
    <w:rsid w:val="00AA72A3"/>
    <w:rsid w:val="00AA7450"/>
    <w:rsid w:val="00AA7A65"/>
    <w:rsid w:val="00AA7CDA"/>
    <w:rsid w:val="00AB1739"/>
    <w:rsid w:val="00AB1F6F"/>
    <w:rsid w:val="00AB1F8C"/>
    <w:rsid w:val="00AB297C"/>
    <w:rsid w:val="00AB43D8"/>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D3759"/>
    <w:rsid w:val="00AD4628"/>
    <w:rsid w:val="00AD4712"/>
    <w:rsid w:val="00AD4A56"/>
    <w:rsid w:val="00AD7469"/>
    <w:rsid w:val="00AD7B41"/>
    <w:rsid w:val="00AD7D79"/>
    <w:rsid w:val="00AE0755"/>
    <w:rsid w:val="00AE2ADB"/>
    <w:rsid w:val="00AE3123"/>
    <w:rsid w:val="00AE3DA4"/>
    <w:rsid w:val="00AE5070"/>
    <w:rsid w:val="00AE5297"/>
    <w:rsid w:val="00AE52E8"/>
    <w:rsid w:val="00AE578C"/>
    <w:rsid w:val="00AE5981"/>
    <w:rsid w:val="00AE5E73"/>
    <w:rsid w:val="00AE76FD"/>
    <w:rsid w:val="00AE78E1"/>
    <w:rsid w:val="00AE7D0F"/>
    <w:rsid w:val="00AF0327"/>
    <w:rsid w:val="00AF0CCD"/>
    <w:rsid w:val="00AF15BD"/>
    <w:rsid w:val="00AF2EAD"/>
    <w:rsid w:val="00AF2EBF"/>
    <w:rsid w:val="00AF3378"/>
    <w:rsid w:val="00AF3BF4"/>
    <w:rsid w:val="00AF3EEF"/>
    <w:rsid w:val="00AF5046"/>
    <w:rsid w:val="00AF574E"/>
    <w:rsid w:val="00AF6E28"/>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4E98"/>
    <w:rsid w:val="00B153D4"/>
    <w:rsid w:val="00B1773B"/>
    <w:rsid w:val="00B177E5"/>
    <w:rsid w:val="00B17864"/>
    <w:rsid w:val="00B178F5"/>
    <w:rsid w:val="00B17ACD"/>
    <w:rsid w:val="00B17DAA"/>
    <w:rsid w:val="00B20319"/>
    <w:rsid w:val="00B20584"/>
    <w:rsid w:val="00B20E7E"/>
    <w:rsid w:val="00B217CF"/>
    <w:rsid w:val="00B21FA9"/>
    <w:rsid w:val="00B23AC3"/>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37FBC"/>
    <w:rsid w:val="00B40000"/>
    <w:rsid w:val="00B40663"/>
    <w:rsid w:val="00B41567"/>
    <w:rsid w:val="00B41AF8"/>
    <w:rsid w:val="00B42141"/>
    <w:rsid w:val="00B42727"/>
    <w:rsid w:val="00B42F15"/>
    <w:rsid w:val="00B45485"/>
    <w:rsid w:val="00B457F3"/>
    <w:rsid w:val="00B463A2"/>
    <w:rsid w:val="00B4789D"/>
    <w:rsid w:val="00B50BAA"/>
    <w:rsid w:val="00B5147A"/>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8A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EEB"/>
    <w:rsid w:val="00B94704"/>
    <w:rsid w:val="00B94F8C"/>
    <w:rsid w:val="00B95577"/>
    <w:rsid w:val="00B96889"/>
    <w:rsid w:val="00B96897"/>
    <w:rsid w:val="00B974B7"/>
    <w:rsid w:val="00BA062F"/>
    <w:rsid w:val="00BA0737"/>
    <w:rsid w:val="00BA18D1"/>
    <w:rsid w:val="00BA1A94"/>
    <w:rsid w:val="00BA2420"/>
    <w:rsid w:val="00BA27F3"/>
    <w:rsid w:val="00BA2BA2"/>
    <w:rsid w:val="00BA2BF0"/>
    <w:rsid w:val="00BA2F9D"/>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273"/>
    <w:rsid w:val="00BC14FA"/>
    <w:rsid w:val="00BC18C1"/>
    <w:rsid w:val="00BC1B90"/>
    <w:rsid w:val="00BC29DA"/>
    <w:rsid w:val="00BC2AC3"/>
    <w:rsid w:val="00BC47B9"/>
    <w:rsid w:val="00BC6CA4"/>
    <w:rsid w:val="00BC7C82"/>
    <w:rsid w:val="00BD1314"/>
    <w:rsid w:val="00BD2965"/>
    <w:rsid w:val="00BD2C9B"/>
    <w:rsid w:val="00BD2DC3"/>
    <w:rsid w:val="00BD2ECB"/>
    <w:rsid w:val="00BD42CC"/>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356"/>
    <w:rsid w:val="00BF4C33"/>
    <w:rsid w:val="00BF5D84"/>
    <w:rsid w:val="00BF5E69"/>
    <w:rsid w:val="00BF61CA"/>
    <w:rsid w:val="00BF6AA1"/>
    <w:rsid w:val="00BF6C07"/>
    <w:rsid w:val="00BF6F01"/>
    <w:rsid w:val="00BF6F76"/>
    <w:rsid w:val="00BF7277"/>
    <w:rsid w:val="00C00619"/>
    <w:rsid w:val="00C02377"/>
    <w:rsid w:val="00C02515"/>
    <w:rsid w:val="00C02E33"/>
    <w:rsid w:val="00C038BD"/>
    <w:rsid w:val="00C04322"/>
    <w:rsid w:val="00C05ED7"/>
    <w:rsid w:val="00C06FC1"/>
    <w:rsid w:val="00C10E09"/>
    <w:rsid w:val="00C10F2E"/>
    <w:rsid w:val="00C116E7"/>
    <w:rsid w:val="00C120DC"/>
    <w:rsid w:val="00C130F8"/>
    <w:rsid w:val="00C13101"/>
    <w:rsid w:val="00C13326"/>
    <w:rsid w:val="00C15899"/>
    <w:rsid w:val="00C15A6B"/>
    <w:rsid w:val="00C16577"/>
    <w:rsid w:val="00C17876"/>
    <w:rsid w:val="00C20175"/>
    <w:rsid w:val="00C20499"/>
    <w:rsid w:val="00C20B8B"/>
    <w:rsid w:val="00C2366B"/>
    <w:rsid w:val="00C23B9B"/>
    <w:rsid w:val="00C23C8C"/>
    <w:rsid w:val="00C25901"/>
    <w:rsid w:val="00C26081"/>
    <w:rsid w:val="00C27716"/>
    <w:rsid w:val="00C30821"/>
    <w:rsid w:val="00C30F1C"/>
    <w:rsid w:val="00C31006"/>
    <w:rsid w:val="00C31E18"/>
    <w:rsid w:val="00C32236"/>
    <w:rsid w:val="00C3230E"/>
    <w:rsid w:val="00C359F8"/>
    <w:rsid w:val="00C367EE"/>
    <w:rsid w:val="00C3744B"/>
    <w:rsid w:val="00C37886"/>
    <w:rsid w:val="00C37CD2"/>
    <w:rsid w:val="00C40C40"/>
    <w:rsid w:val="00C41018"/>
    <w:rsid w:val="00C4144C"/>
    <w:rsid w:val="00C416E5"/>
    <w:rsid w:val="00C41A8F"/>
    <w:rsid w:val="00C434AB"/>
    <w:rsid w:val="00C43AF0"/>
    <w:rsid w:val="00C4408D"/>
    <w:rsid w:val="00C458C4"/>
    <w:rsid w:val="00C47609"/>
    <w:rsid w:val="00C47682"/>
    <w:rsid w:val="00C47FB1"/>
    <w:rsid w:val="00C50DB6"/>
    <w:rsid w:val="00C51F3E"/>
    <w:rsid w:val="00C52430"/>
    <w:rsid w:val="00C528EB"/>
    <w:rsid w:val="00C52BDA"/>
    <w:rsid w:val="00C533C3"/>
    <w:rsid w:val="00C54A25"/>
    <w:rsid w:val="00C559F4"/>
    <w:rsid w:val="00C55A94"/>
    <w:rsid w:val="00C61738"/>
    <w:rsid w:val="00C61F1C"/>
    <w:rsid w:val="00C630B1"/>
    <w:rsid w:val="00C633AB"/>
    <w:rsid w:val="00C63498"/>
    <w:rsid w:val="00C66897"/>
    <w:rsid w:val="00C67DDB"/>
    <w:rsid w:val="00C70BBA"/>
    <w:rsid w:val="00C7254C"/>
    <w:rsid w:val="00C72575"/>
    <w:rsid w:val="00C73AFE"/>
    <w:rsid w:val="00C73D9F"/>
    <w:rsid w:val="00C7474E"/>
    <w:rsid w:val="00C755DF"/>
    <w:rsid w:val="00C76BAC"/>
    <w:rsid w:val="00C773D8"/>
    <w:rsid w:val="00C80D72"/>
    <w:rsid w:val="00C815B8"/>
    <w:rsid w:val="00C81936"/>
    <w:rsid w:val="00C81D93"/>
    <w:rsid w:val="00C81DF2"/>
    <w:rsid w:val="00C81E2C"/>
    <w:rsid w:val="00C81F3B"/>
    <w:rsid w:val="00C8219E"/>
    <w:rsid w:val="00C83C97"/>
    <w:rsid w:val="00C8492D"/>
    <w:rsid w:val="00C85657"/>
    <w:rsid w:val="00C85ECB"/>
    <w:rsid w:val="00C861A6"/>
    <w:rsid w:val="00C8645B"/>
    <w:rsid w:val="00C87940"/>
    <w:rsid w:val="00C87B19"/>
    <w:rsid w:val="00C90322"/>
    <w:rsid w:val="00C90E2B"/>
    <w:rsid w:val="00C9253E"/>
    <w:rsid w:val="00C92E43"/>
    <w:rsid w:val="00C942F0"/>
    <w:rsid w:val="00C95CB1"/>
    <w:rsid w:val="00C960F4"/>
    <w:rsid w:val="00C96BA3"/>
    <w:rsid w:val="00C973E3"/>
    <w:rsid w:val="00CA1CD7"/>
    <w:rsid w:val="00CA1F48"/>
    <w:rsid w:val="00CA33CA"/>
    <w:rsid w:val="00CA4F52"/>
    <w:rsid w:val="00CA5E21"/>
    <w:rsid w:val="00CA6D40"/>
    <w:rsid w:val="00CA6F40"/>
    <w:rsid w:val="00CA7457"/>
    <w:rsid w:val="00CB044C"/>
    <w:rsid w:val="00CB0504"/>
    <w:rsid w:val="00CB1616"/>
    <w:rsid w:val="00CB1957"/>
    <w:rsid w:val="00CB2C48"/>
    <w:rsid w:val="00CB39A0"/>
    <w:rsid w:val="00CB4372"/>
    <w:rsid w:val="00CB4C18"/>
    <w:rsid w:val="00CB5A7C"/>
    <w:rsid w:val="00CB61FB"/>
    <w:rsid w:val="00CB655D"/>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5CB0"/>
    <w:rsid w:val="00CE69E5"/>
    <w:rsid w:val="00CE6EAD"/>
    <w:rsid w:val="00CE7890"/>
    <w:rsid w:val="00CE7955"/>
    <w:rsid w:val="00CE7B9B"/>
    <w:rsid w:val="00CF08D2"/>
    <w:rsid w:val="00CF10B3"/>
    <w:rsid w:val="00CF1AA7"/>
    <w:rsid w:val="00CF1B3B"/>
    <w:rsid w:val="00CF1E8C"/>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B9D"/>
    <w:rsid w:val="00D26DD0"/>
    <w:rsid w:val="00D31C83"/>
    <w:rsid w:val="00D3381F"/>
    <w:rsid w:val="00D34269"/>
    <w:rsid w:val="00D34DEE"/>
    <w:rsid w:val="00D35BE8"/>
    <w:rsid w:val="00D3628C"/>
    <w:rsid w:val="00D378CC"/>
    <w:rsid w:val="00D402E5"/>
    <w:rsid w:val="00D408C5"/>
    <w:rsid w:val="00D41014"/>
    <w:rsid w:val="00D426BA"/>
    <w:rsid w:val="00D428C0"/>
    <w:rsid w:val="00D4313E"/>
    <w:rsid w:val="00D43217"/>
    <w:rsid w:val="00D43C41"/>
    <w:rsid w:val="00D449ED"/>
    <w:rsid w:val="00D44B8C"/>
    <w:rsid w:val="00D45054"/>
    <w:rsid w:val="00D45A94"/>
    <w:rsid w:val="00D45F71"/>
    <w:rsid w:val="00D45FD5"/>
    <w:rsid w:val="00D46460"/>
    <w:rsid w:val="00D46AF6"/>
    <w:rsid w:val="00D47D83"/>
    <w:rsid w:val="00D5065F"/>
    <w:rsid w:val="00D50D53"/>
    <w:rsid w:val="00D50FE5"/>
    <w:rsid w:val="00D520E4"/>
    <w:rsid w:val="00D52A8E"/>
    <w:rsid w:val="00D54CB3"/>
    <w:rsid w:val="00D55E22"/>
    <w:rsid w:val="00D56192"/>
    <w:rsid w:val="00D56306"/>
    <w:rsid w:val="00D56E26"/>
    <w:rsid w:val="00D56EE9"/>
    <w:rsid w:val="00D57124"/>
    <w:rsid w:val="00D57DFA"/>
    <w:rsid w:val="00D57E89"/>
    <w:rsid w:val="00D607BB"/>
    <w:rsid w:val="00D60F93"/>
    <w:rsid w:val="00D61388"/>
    <w:rsid w:val="00D6258D"/>
    <w:rsid w:val="00D63D6E"/>
    <w:rsid w:val="00D64952"/>
    <w:rsid w:val="00D64E04"/>
    <w:rsid w:val="00D64EFF"/>
    <w:rsid w:val="00D650CB"/>
    <w:rsid w:val="00D6527F"/>
    <w:rsid w:val="00D65553"/>
    <w:rsid w:val="00D658E3"/>
    <w:rsid w:val="00D66994"/>
    <w:rsid w:val="00D676B6"/>
    <w:rsid w:val="00D71C66"/>
    <w:rsid w:val="00D71C68"/>
    <w:rsid w:val="00D7200D"/>
    <w:rsid w:val="00D72271"/>
    <w:rsid w:val="00D72624"/>
    <w:rsid w:val="00D73DDE"/>
    <w:rsid w:val="00D73FD9"/>
    <w:rsid w:val="00D752BE"/>
    <w:rsid w:val="00D76922"/>
    <w:rsid w:val="00D76F3E"/>
    <w:rsid w:val="00D775DC"/>
    <w:rsid w:val="00D8017A"/>
    <w:rsid w:val="00D80465"/>
    <w:rsid w:val="00D8160D"/>
    <w:rsid w:val="00D81BEF"/>
    <w:rsid w:val="00D81FCB"/>
    <w:rsid w:val="00D83011"/>
    <w:rsid w:val="00D836CA"/>
    <w:rsid w:val="00D84C26"/>
    <w:rsid w:val="00D84EFC"/>
    <w:rsid w:val="00D857F6"/>
    <w:rsid w:val="00D85C16"/>
    <w:rsid w:val="00D869A4"/>
    <w:rsid w:val="00D86B9F"/>
    <w:rsid w:val="00D86FDF"/>
    <w:rsid w:val="00D86FF5"/>
    <w:rsid w:val="00D87FEA"/>
    <w:rsid w:val="00D900C1"/>
    <w:rsid w:val="00D90304"/>
    <w:rsid w:val="00D906A9"/>
    <w:rsid w:val="00D907EF"/>
    <w:rsid w:val="00D917EA"/>
    <w:rsid w:val="00D91CF0"/>
    <w:rsid w:val="00D938D4"/>
    <w:rsid w:val="00D94141"/>
    <w:rsid w:val="00D94F53"/>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4489"/>
    <w:rsid w:val="00DB44E1"/>
    <w:rsid w:val="00DB511D"/>
    <w:rsid w:val="00DB6522"/>
    <w:rsid w:val="00DB662D"/>
    <w:rsid w:val="00DB7AA3"/>
    <w:rsid w:val="00DC02EB"/>
    <w:rsid w:val="00DC046F"/>
    <w:rsid w:val="00DC0F38"/>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2D33"/>
    <w:rsid w:val="00DD45FC"/>
    <w:rsid w:val="00DD5037"/>
    <w:rsid w:val="00DD5542"/>
    <w:rsid w:val="00DD57B4"/>
    <w:rsid w:val="00DD5D61"/>
    <w:rsid w:val="00DD5DC5"/>
    <w:rsid w:val="00DD6054"/>
    <w:rsid w:val="00DD69DC"/>
    <w:rsid w:val="00DD6C37"/>
    <w:rsid w:val="00DD78A4"/>
    <w:rsid w:val="00DE0D31"/>
    <w:rsid w:val="00DE0D9A"/>
    <w:rsid w:val="00DE178B"/>
    <w:rsid w:val="00DE1BA9"/>
    <w:rsid w:val="00DE42AC"/>
    <w:rsid w:val="00DE505C"/>
    <w:rsid w:val="00DE5CC0"/>
    <w:rsid w:val="00DE6765"/>
    <w:rsid w:val="00DE6E75"/>
    <w:rsid w:val="00DE7654"/>
    <w:rsid w:val="00DE7CF4"/>
    <w:rsid w:val="00DE7E3A"/>
    <w:rsid w:val="00DF1443"/>
    <w:rsid w:val="00DF1585"/>
    <w:rsid w:val="00DF1AA9"/>
    <w:rsid w:val="00DF1AC6"/>
    <w:rsid w:val="00DF2176"/>
    <w:rsid w:val="00DF408B"/>
    <w:rsid w:val="00DF45FC"/>
    <w:rsid w:val="00DF559C"/>
    <w:rsid w:val="00DF58BB"/>
    <w:rsid w:val="00DF70BB"/>
    <w:rsid w:val="00DF75BF"/>
    <w:rsid w:val="00E006F3"/>
    <w:rsid w:val="00E00C94"/>
    <w:rsid w:val="00E0124A"/>
    <w:rsid w:val="00E037B3"/>
    <w:rsid w:val="00E042FA"/>
    <w:rsid w:val="00E04577"/>
    <w:rsid w:val="00E046ED"/>
    <w:rsid w:val="00E049F5"/>
    <w:rsid w:val="00E0546C"/>
    <w:rsid w:val="00E05851"/>
    <w:rsid w:val="00E068DB"/>
    <w:rsid w:val="00E0696B"/>
    <w:rsid w:val="00E06FCE"/>
    <w:rsid w:val="00E075E2"/>
    <w:rsid w:val="00E07BFB"/>
    <w:rsid w:val="00E1083D"/>
    <w:rsid w:val="00E10A59"/>
    <w:rsid w:val="00E11E28"/>
    <w:rsid w:val="00E12065"/>
    <w:rsid w:val="00E12ADE"/>
    <w:rsid w:val="00E1528F"/>
    <w:rsid w:val="00E16925"/>
    <w:rsid w:val="00E16FF5"/>
    <w:rsid w:val="00E2068C"/>
    <w:rsid w:val="00E21821"/>
    <w:rsid w:val="00E21991"/>
    <w:rsid w:val="00E21B78"/>
    <w:rsid w:val="00E22389"/>
    <w:rsid w:val="00E22AB6"/>
    <w:rsid w:val="00E22D8E"/>
    <w:rsid w:val="00E22FB8"/>
    <w:rsid w:val="00E230D0"/>
    <w:rsid w:val="00E231EB"/>
    <w:rsid w:val="00E26271"/>
    <w:rsid w:val="00E30734"/>
    <w:rsid w:val="00E31E87"/>
    <w:rsid w:val="00E32650"/>
    <w:rsid w:val="00E32ECF"/>
    <w:rsid w:val="00E3368A"/>
    <w:rsid w:val="00E34D20"/>
    <w:rsid w:val="00E35051"/>
    <w:rsid w:val="00E35097"/>
    <w:rsid w:val="00E3797B"/>
    <w:rsid w:val="00E37BDE"/>
    <w:rsid w:val="00E40403"/>
    <w:rsid w:val="00E428DA"/>
    <w:rsid w:val="00E43B87"/>
    <w:rsid w:val="00E44242"/>
    <w:rsid w:val="00E44E5C"/>
    <w:rsid w:val="00E45F4B"/>
    <w:rsid w:val="00E462A1"/>
    <w:rsid w:val="00E4690B"/>
    <w:rsid w:val="00E47AD2"/>
    <w:rsid w:val="00E50C66"/>
    <w:rsid w:val="00E51485"/>
    <w:rsid w:val="00E52EDE"/>
    <w:rsid w:val="00E52EF3"/>
    <w:rsid w:val="00E5378E"/>
    <w:rsid w:val="00E53AB5"/>
    <w:rsid w:val="00E55944"/>
    <w:rsid w:val="00E55ABC"/>
    <w:rsid w:val="00E55B66"/>
    <w:rsid w:val="00E55BA8"/>
    <w:rsid w:val="00E55BDB"/>
    <w:rsid w:val="00E56162"/>
    <w:rsid w:val="00E56639"/>
    <w:rsid w:val="00E5700A"/>
    <w:rsid w:val="00E57033"/>
    <w:rsid w:val="00E574D4"/>
    <w:rsid w:val="00E57B74"/>
    <w:rsid w:val="00E61A44"/>
    <w:rsid w:val="00E630B3"/>
    <w:rsid w:val="00E638F7"/>
    <w:rsid w:val="00E64B7A"/>
    <w:rsid w:val="00E667B5"/>
    <w:rsid w:val="00E717A5"/>
    <w:rsid w:val="00E72AFF"/>
    <w:rsid w:val="00E72BBE"/>
    <w:rsid w:val="00E72EC2"/>
    <w:rsid w:val="00E7357D"/>
    <w:rsid w:val="00E74CB9"/>
    <w:rsid w:val="00E74D03"/>
    <w:rsid w:val="00E74D1D"/>
    <w:rsid w:val="00E75102"/>
    <w:rsid w:val="00E75791"/>
    <w:rsid w:val="00E757F4"/>
    <w:rsid w:val="00E75DE6"/>
    <w:rsid w:val="00E76D67"/>
    <w:rsid w:val="00E8030D"/>
    <w:rsid w:val="00E822BA"/>
    <w:rsid w:val="00E82DAF"/>
    <w:rsid w:val="00E83437"/>
    <w:rsid w:val="00E83583"/>
    <w:rsid w:val="00E83AF1"/>
    <w:rsid w:val="00E83CE7"/>
    <w:rsid w:val="00E8629F"/>
    <w:rsid w:val="00E870B6"/>
    <w:rsid w:val="00E872B3"/>
    <w:rsid w:val="00E87634"/>
    <w:rsid w:val="00E8766D"/>
    <w:rsid w:val="00E90CD5"/>
    <w:rsid w:val="00E91428"/>
    <w:rsid w:val="00E920D8"/>
    <w:rsid w:val="00E92846"/>
    <w:rsid w:val="00E93697"/>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A6CC8"/>
    <w:rsid w:val="00EB013C"/>
    <w:rsid w:val="00EB04FF"/>
    <w:rsid w:val="00EB0BD0"/>
    <w:rsid w:val="00EB0E34"/>
    <w:rsid w:val="00EB14EF"/>
    <w:rsid w:val="00EB1F08"/>
    <w:rsid w:val="00EB3278"/>
    <w:rsid w:val="00EB330A"/>
    <w:rsid w:val="00EB4A20"/>
    <w:rsid w:val="00EB5B01"/>
    <w:rsid w:val="00EB5B2F"/>
    <w:rsid w:val="00EB5ED6"/>
    <w:rsid w:val="00EB610B"/>
    <w:rsid w:val="00EB66E3"/>
    <w:rsid w:val="00EB7B96"/>
    <w:rsid w:val="00EC01DE"/>
    <w:rsid w:val="00EC0BCA"/>
    <w:rsid w:val="00EC142E"/>
    <w:rsid w:val="00EC14A9"/>
    <w:rsid w:val="00EC29BD"/>
    <w:rsid w:val="00EC2ADA"/>
    <w:rsid w:val="00EC565F"/>
    <w:rsid w:val="00EC5E95"/>
    <w:rsid w:val="00EC6CF4"/>
    <w:rsid w:val="00EC7418"/>
    <w:rsid w:val="00EC7F12"/>
    <w:rsid w:val="00ED066D"/>
    <w:rsid w:val="00ED1FFA"/>
    <w:rsid w:val="00ED23DF"/>
    <w:rsid w:val="00ED250E"/>
    <w:rsid w:val="00ED254E"/>
    <w:rsid w:val="00ED3562"/>
    <w:rsid w:val="00ED3565"/>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4B8"/>
    <w:rsid w:val="00EF05A1"/>
    <w:rsid w:val="00EF0806"/>
    <w:rsid w:val="00EF575B"/>
    <w:rsid w:val="00EF59C1"/>
    <w:rsid w:val="00EF5DA7"/>
    <w:rsid w:val="00EF69DC"/>
    <w:rsid w:val="00F001FA"/>
    <w:rsid w:val="00F01E97"/>
    <w:rsid w:val="00F026BA"/>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891"/>
    <w:rsid w:val="00F1477C"/>
    <w:rsid w:val="00F14DCA"/>
    <w:rsid w:val="00F156B0"/>
    <w:rsid w:val="00F15877"/>
    <w:rsid w:val="00F1643D"/>
    <w:rsid w:val="00F17745"/>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0B2"/>
    <w:rsid w:val="00F435FB"/>
    <w:rsid w:val="00F43645"/>
    <w:rsid w:val="00F44122"/>
    <w:rsid w:val="00F45267"/>
    <w:rsid w:val="00F455FA"/>
    <w:rsid w:val="00F45CA6"/>
    <w:rsid w:val="00F45F14"/>
    <w:rsid w:val="00F47598"/>
    <w:rsid w:val="00F50005"/>
    <w:rsid w:val="00F50322"/>
    <w:rsid w:val="00F50634"/>
    <w:rsid w:val="00F50643"/>
    <w:rsid w:val="00F5165E"/>
    <w:rsid w:val="00F52A26"/>
    <w:rsid w:val="00F53451"/>
    <w:rsid w:val="00F53BEB"/>
    <w:rsid w:val="00F54DB7"/>
    <w:rsid w:val="00F55109"/>
    <w:rsid w:val="00F55CF6"/>
    <w:rsid w:val="00F56296"/>
    <w:rsid w:val="00F5629A"/>
    <w:rsid w:val="00F57369"/>
    <w:rsid w:val="00F57391"/>
    <w:rsid w:val="00F57E40"/>
    <w:rsid w:val="00F60EF8"/>
    <w:rsid w:val="00F61215"/>
    <w:rsid w:val="00F61311"/>
    <w:rsid w:val="00F61D34"/>
    <w:rsid w:val="00F62517"/>
    <w:rsid w:val="00F6350B"/>
    <w:rsid w:val="00F63976"/>
    <w:rsid w:val="00F63F64"/>
    <w:rsid w:val="00F641AE"/>
    <w:rsid w:val="00F642EB"/>
    <w:rsid w:val="00F644A1"/>
    <w:rsid w:val="00F64AFB"/>
    <w:rsid w:val="00F64B3E"/>
    <w:rsid w:val="00F65259"/>
    <w:rsid w:val="00F6634D"/>
    <w:rsid w:val="00F703A8"/>
    <w:rsid w:val="00F70BB7"/>
    <w:rsid w:val="00F71619"/>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21F3"/>
    <w:rsid w:val="00F832C2"/>
    <w:rsid w:val="00F8381E"/>
    <w:rsid w:val="00F838F2"/>
    <w:rsid w:val="00F8426E"/>
    <w:rsid w:val="00F84364"/>
    <w:rsid w:val="00F84BEB"/>
    <w:rsid w:val="00F850A5"/>
    <w:rsid w:val="00F85735"/>
    <w:rsid w:val="00F873D6"/>
    <w:rsid w:val="00F87C10"/>
    <w:rsid w:val="00F902C3"/>
    <w:rsid w:val="00F90431"/>
    <w:rsid w:val="00F90717"/>
    <w:rsid w:val="00F90BD9"/>
    <w:rsid w:val="00F90D35"/>
    <w:rsid w:val="00F9137A"/>
    <w:rsid w:val="00F91F36"/>
    <w:rsid w:val="00F9264C"/>
    <w:rsid w:val="00F92E89"/>
    <w:rsid w:val="00F94466"/>
    <w:rsid w:val="00F9469B"/>
    <w:rsid w:val="00F95BC3"/>
    <w:rsid w:val="00F95E76"/>
    <w:rsid w:val="00F95FFD"/>
    <w:rsid w:val="00F96BEB"/>
    <w:rsid w:val="00F9767B"/>
    <w:rsid w:val="00F9790A"/>
    <w:rsid w:val="00FA02FC"/>
    <w:rsid w:val="00FA149C"/>
    <w:rsid w:val="00FA18EF"/>
    <w:rsid w:val="00FA1E72"/>
    <w:rsid w:val="00FA2514"/>
    <w:rsid w:val="00FA2E4F"/>
    <w:rsid w:val="00FA3174"/>
    <w:rsid w:val="00FA3792"/>
    <w:rsid w:val="00FA4B9C"/>
    <w:rsid w:val="00FA5C95"/>
    <w:rsid w:val="00FA670F"/>
    <w:rsid w:val="00FA7156"/>
    <w:rsid w:val="00FA775E"/>
    <w:rsid w:val="00FA7ECA"/>
    <w:rsid w:val="00FB0BD9"/>
    <w:rsid w:val="00FB122F"/>
    <w:rsid w:val="00FB2215"/>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16B"/>
    <w:rsid w:val="00FC14E7"/>
    <w:rsid w:val="00FC175B"/>
    <w:rsid w:val="00FC17E4"/>
    <w:rsid w:val="00FC197A"/>
    <w:rsid w:val="00FC1B45"/>
    <w:rsid w:val="00FC3C19"/>
    <w:rsid w:val="00FC46BC"/>
    <w:rsid w:val="00FC4D07"/>
    <w:rsid w:val="00FC531D"/>
    <w:rsid w:val="00FC62DE"/>
    <w:rsid w:val="00FC69F5"/>
    <w:rsid w:val="00FC6FD7"/>
    <w:rsid w:val="00FD063A"/>
    <w:rsid w:val="00FD1F20"/>
    <w:rsid w:val="00FD2F51"/>
    <w:rsid w:val="00FD431D"/>
    <w:rsid w:val="00FD45BD"/>
    <w:rsid w:val="00FD4998"/>
    <w:rsid w:val="00FD4DF8"/>
    <w:rsid w:val="00FD5595"/>
    <w:rsid w:val="00FD5917"/>
    <w:rsid w:val="00FD63E5"/>
    <w:rsid w:val="00FD648B"/>
    <w:rsid w:val="00FD7460"/>
    <w:rsid w:val="00FD769A"/>
    <w:rsid w:val="00FE0CB1"/>
    <w:rsid w:val="00FE0E3F"/>
    <w:rsid w:val="00FE1F1C"/>
    <w:rsid w:val="00FE30D7"/>
    <w:rsid w:val="00FE38F2"/>
    <w:rsid w:val="00FE3C4C"/>
    <w:rsid w:val="00FE6C93"/>
    <w:rsid w:val="00FE709C"/>
    <w:rsid w:val="00FE76DD"/>
    <w:rsid w:val="00FE7ADC"/>
    <w:rsid w:val="00FF0C15"/>
    <w:rsid w:val="00FF1114"/>
    <w:rsid w:val="00FF1241"/>
    <w:rsid w:val="00FF1822"/>
    <w:rsid w:val="00FF2020"/>
    <w:rsid w:val="00FF380C"/>
    <w:rsid w:val="00FF4498"/>
    <w:rsid w:val="00FF47A0"/>
    <w:rsid w:val="00FF4FA4"/>
    <w:rsid w:val="00FF50AB"/>
    <w:rsid w:val="00FF58B3"/>
    <w:rsid w:val="00FF68EA"/>
    <w:rsid w:val="00FF6ADC"/>
    <w:rsid w:val="00FF76C0"/>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E98"/>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link w:val="30"/>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1"/>
    <w:semiHidden/>
    <w:rsid w:val="00252EB7"/>
    <w:pPr>
      <w:ind w:left="1418" w:hanging="1418"/>
    </w:pPr>
  </w:style>
  <w:style w:type="paragraph" w:styleId="31">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2">
    <w:name w:val="List Bullet 3"/>
    <w:basedOn w:val="24"/>
    <w:rsid w:val="00252EB7"/>
    <w:pPr>
      <w:ind w:left="1135"/>
    </w:pPr>
  </w:style>
  <w:style w:type="paragraph" w:styleId="25">
    <w:name w:val="List 2"/>
    <w:basedOn w:val="ab"/>
    <w:rsid w:val="00252EB7"/>
    <w:pPr>
      <w:ind w:left="851"/>
    </w:pPr>
  </w:style>
  <w:style w:type="paragraph" w:styleId="33">
    <w:name w:val="List 3"/>
    <w:basedOn w:val="25"/>
    <w:rsid w:val="00252EB7"/>
    <w:pPr>
      <w:ind w:left="1135"/>
    </w:pPr>
  </w:style>
  <w:style w:type="paragraph" w:styleId="42">
    <w:name w:val="List 4"/>
    <w:basedOn w:val="33"/>
    <w:rsid w:val="00252EB7"/>
    <w:pPr>
      <w:ind w:left="1418"/>
    </w:pPr>
  </w:style>
  <w:style w:type="paragraph" w:styleId="51">
    <w:name w:val="List 5"/>
    <w:basedOn w:val="42"/>
    <w:rsid w:val="00252EB7"/>
    <w:pPr>
      <w:ind w:left="1702"/>
    </w:pPr>
  </w:style>
  <w:style w:type="paragraph" w:styleId="43">
    <w:name w:val="List Bullet 4"/>
    <w:basedOn w:val="32"/>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3"/>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Caption Char1 Char,cap Char Char1,Caption Char Char1 Char,cap Char2,Ca,cap1,cap2,cap11,Légende-figure,Légende-figure Char,Beschrifubg,Beschriftung Char,label,cap11 Char Char Char,captions,Beschriftung Char Char"/>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uiPriority w:val="99"/>
    <w:rsid w:val="006517D0"/>
    <w:rPr>
      <w:rFonts w:ascii="Arial" w:hAnsi="Arial"/>
      <w:b/>
      <w:noProof/>
      <w:sz w:val="18"/>
      <w:lang w:val="en-GB" w:eastAsia="en-US" w:bidi="ar-SA"/>
    </w:rPr>
  </w:style>
  <w:style w:type="character" w:customStyle="1" w:styleId="af">
    <w:name w:val="標號 字元"/>
    <w:aliases w:val="cap 字元,Caption Char1 Char 字元,cap Char Char1 字元,Caption Char Char1 Char 字元,cap Char2 字元,Ca 字元,cap1 字元,cap2 字元,cap11 字元,Légende-figure 字元,Légende-figure Char 字元,Beschrifubg 字元,Beschriftung Char 字元,label 字元,cap11 Char Char Char 字元,captions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10">
    <w:name w:val="標題 1 字元"/>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17"/>
      </w:numPr>
    </w:pPr>
    <w:rPr>
      <w:rFonts w:eastAsia="MS Mincho"/>
      <w:lang w:val="en-US"/>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rsid w:val="00630262"/>
    <w:rPr>
      <w:b/>
      <w:lang w:val="en-GB" w:eastAsia="en-US"/>
    </w:rPr>
  </w:style>
  <w:style w:type="character" w:customStyle="1" w:styleId="30">
    <w:name w:val="標題 3 字元"/>
    <w:basedOn w:val="a0"/>
    <w:link w:val="3"/>
    <w:rsid w:val="00101E98"/>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52505738">
      <w:bodyDiv w:val="1"/>
      <w:marLeft w:val="0"/>
      <w:marRight w:val="0"/>
      <w:marTop w:val="0"/>
      <w:marBottom w:val="0"/>
      <w:divBdr>
        <w:top w:val="none" w:sz="0" w:space="0" w:color="auto"/>
        <w:left w:val="none" w:sz="0" w:space="0" w:color="auto"/>
        <w:bottom w:val="none" w:sz="0" w:space="0" w:color="auto"/>
        <w:right w:val="none" w:sz="0" w:space="0" w:color="auto"/>
      </w:divBdr>
      <w:divsChild>
        <w:div w:id="1749692291">
          <w:marLeft w:val="360"/>
          <w:marRight w:val="0"/>
          <w:marTop w:val="200"/>
          <w:marBottom w:val="0"/>
          <w:divBdr>
            <w:top w:val="none" w:sz="0" w:space="0" w:color="auto"/>
            <w:left w:val="none" w:sz="0" w:space="0" w:color="auto"/>
            <w:bottom w:val="none" w:sz="0" w:space="0" w:color="auto"/>
            <w:right w:val="none" w:sz="0" w:space="0" w:color="auto"/>
          </w:divBdr>
        </w:div>
        <w:div w:id="1973250033">
          <w:marLeft w:val="1080"/>
          <w:marRight w:val="0"/>
          <w:marTop w:val="100"/>
          <w:marBottom w:val="0"/>
          <w:divBdr>
            <w:top w:val="none" w:sz="0" w:space="0" w:color="auto"/>
            <w:left w:val="none" w:sz="0" w:space="0" w:color="auto"/>
            <w:bottom w:val="none" w:sz="0" w:space="0" w:color="auto"/>
            <w:right w:val="none" w:sz="0" w:space="0" w:color="auto"/>
          </w:divBdr>
        </w:div>
        <w:div w:id="290017155">
          <w:marLeft w:val="1800"/>
          <w:marRight w:val="0"/>
          <w:marTop w:val="100"/>
          <w:marBottom w:val="0"/>
          <w:divBdr>
            <w:top w:val="none" w:sz="0" w:space="0" w:color="auto"/>
            <w:left w:val="none" w:sz="0" w:space="0" w:color="auto"/>
            <w:bottom w:val="none" w:sz="0" w:space="0" w:color="auto"/>
            <w:right w:val="none" w:sz="0" w:space="0" w:color="auto"/>
          </w:divBdr>
        </w:div>
        <w:div w:id="1818104955">
          <w:marLeft w:val="1800"/>
          <w:marRight w:val="0"/>
          <w:marTop w:val="100"/>
          <w:marBottom w:val="0"/>
          <w:divBdr>
            <w:top w:val="none" w:sz="0" w:space="0" w:color="auto"/>
            <w:left w:val="none" w:sz="0" w:space="0" w:color="auto"/>
            <w:bottom w:val="none" w:sz="0" w:space="0" w:color="auto"/>
            <w:right w:val="none" w:sz="0" w:space="0" w:color="auto"/>
          </w:divBdr>
        </w:div>
        <w:div w:id="374963637">
          <w:marLeft w:val="1800"/>
          <w:marRight w:val="0"/>
          <w:marTop w:val="100"/>
          <w:marBottom w:val="0"/>
          <w:divBdr>
            <w:top w:val="none" w:sz="0" w:space="0" w:color="auto"/>
            <w:left w:val="none" w:sz="0" w:space="0" w:color="auto"/>
            <w:bottom w:val="none" w:sz="0" w:space="0" w:color="auto"/>
            <w:right w:val="none" w:sz="0" w:space="0" w:color="auto"/>
          </w:divBdr>
        </w:div>
        <w:div w:id="1372463070">
          <w:marLeft w:val="1080"/>
          <w:marRight w:val="0"/>
          <w:marTop w:val="100"/>
          <w:marBottom w:val="0"/>
          <w:divBdr>
            <w:top w:val="none" w:sz="0" w:space="0" w:color="auto"/>
            <w:left w:val="none" w:sz="0" w:space="0" w:color="auto"/>
            <w:bottom w:val="none" w:sz="0" w:space="0" w:color="auto"/>
            <w:right w:val="none" w:sz="0" w:space="0" w:color="auto"/>
          </w:divBdr>
        </w:div>
        <w:div w:id="1087968316">
          <w:marLeft w:val="1800"/>
          <w:marRight w:val="0"/>
          <w:marTop w:val="100"/>
          <w:marBottom w:val="0"/>
          <w:divBdr>
            <w:top w:val="none" w:sz="0" w:space="0" w:color="auto"/>
            <w:left w:val="none" w:sz="0" w:space="0" w:color="auto"/>
            <w:bottom w:val="none" w:sz="0" w:space="0" w:color="auto"/>
            <w:right w:val="none" w:sz="0" w:space="0" w:color="auto"/>
          </w:divBdr>
        </w:div>
        <w:div w:id="323896618">
          <w:marLeft w:val="1080"/>
          <w:marRight w:val="0"/>
          <w:marTop w:val="10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79911477">
      <w:bodyDiv w:val="1"/>
      <w:marLeft w:val="0"/>
      <w:marRight w:val="0"/>
      <w:marTop w:val="0"/>
      <w:marBottom w:val="0"/>
      <w:divBdr>
        <w:top w:val="none" w:sz="0" w:space="0" w:color="auto"/>
        <w:left w:val="none" w:sz="0" w:space="0" w:color="auto"/>
        <w:bottom w:val="none" w:sz="0" w:space="0" w:color="auto"/>
        <w:right w:val="none" w:sz="0" w:space="0" w:color="auto"/>
      </w:divBdr>
    </w:div>
    <w:div w:id="85618430">
      <w:bodyDiv w:val="1"/>
      <w:marLeft w:val="0"/>
      <w:marRight w:val="0"/>
      <w:marTop w:val="0"/>
      <w:marBottom w:val="0"/>
      <w:divBdr>
        <w:top w:val="none" w:sz="0" w:space="0" w:color="auto"/>
        <w:left w:val="none" w:sz="0" w:space="0" w:color="auto"/>
        <w:bottom w:val="none" w:sz="0" w:space="0" w:color="auto"/>
        <w:right w:val="none" w:sz="0" w:space="0" w:color="auto"/>
      </w:divBdr>
    </w:div>
    <w:div w:id="13599737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5384897">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718125">
      <w:bodyDiv w:val="1"/>
      <w:marLeft w:val="0"/>
      <w:marRight w:val="0"/>
      <w:marTop w:val="0"/>
      <w:marBottom w:val="0"/>
      <w:divBdr>
        <w:top w:val="none" w:sz="0" w:space="0" w:color="auto"/>
        <w:left w:val="none" w:sz="0" w:space="0" w:color="auto"/>
        <w:bottom w:val="none" w:sz="0" w:space="0" w:color="auto"/>
        <w:right w:val="none" w:sz="0" w:space="0" w:color="auto"/>
      </w:divBdr>
      <w:divsChild>
        <w:div w:id="2091190557">
          <w:marLeft w:val="1166"/>
          <w:marRight w:val="0"/>
          <w:marTop w:val="0"/>
          <w:marBottom w:val="0"/>
          <w:divBdr>
            <w:top w:val="none" w:sz="0" w:space="0" w:color="auto"/>
            <w:left w:val="none" w:sz="0" w:space="0" w:color="auto"/>
            <w:bottom w:val="none" w:sz="0" w:space="0" w:color="auto"/>
            <w:right w:val="none" w:sz="0" w:space="0" w:color="auto"/>
          </w:divBdr>
        </w:div>
        <w:div w:id="765617580">
          <w:marLeft w:val="1166"/>
          <w:marRight w:val="0"/>
          <w:marTop w:val="0"/>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1399751">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1251563">
      <w:bodyDiv w:val="1"/>
      <w:marLeft w:val="0"/>
      <w:marRight w:val="0"/>
      <w:marTop w:val="0"/>
      <w:marBottom w:val="0"/>
      <w:divBdr>
        <w:top w:val="none" w:sz="0" w:space="0" w:color="auto"/>
        <w:left w:val="none" w:sz="0" w:space="0" w:color="auto"/>
        <w:bottom w:val="none" w:sz="0" w:space="0" w:color="auto"/>
        <w:right w:val="none" w:sz="0" w:space="0" w:color="auto"/>
      </w:divBdr>
      <w:divsChild>
        <w:div w:id="894511080">
          <w:marLeft w:val="446"/>
          <w:marRight w:val="0"/>
          <w:marTop w:val="0"/>
          <w:marBottom w:val="0"/>
          <w:divBdr>
            <w:top w:val="none" w:sz="0" w:space="0" w:color="auto"/>
            <w:left w:val="none" w:sz="0" w:space="0" w:color="auto"/>
            <w:bottom w:val="none" w:sz="0" w:space="0" w:color="auto"/>
            <w:right w:val="none" w:sz="0" w:space="0" w:color="auto"/>
          </w:divBdr>
        </w:div>
      </w:divsChild>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624848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194544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872981">
      <w:bodyDiv w:val="1"/>
      <w:marLeft w:val="0"/>
      <w:marRight w:val="0"/>
      <w:marTop w:val="0"/>
      <w:marBottom w:val="0"/>
      <w:divBdr>
        <w:top w:val="none" w:sz="0" w:space="0" w:color="auto"/>
        <w:left w:val="none" w:sz="0" w:space="0" w:color="auto"/>
        <w:bottom w:val="none" w:sz="0" w:space="0" w:color="auto"/>
        <w:right w:val="none" w:sz="0" w:space="0" w:color="auto"/>
      </w:divBdr>
      <w:divsChild>
        <w:div w:id="2037805568">
          <w:marLeft w:val="360"/>
          <w:marRight w:val="0"/>
          <w:marTop w:val="200"/>
          <w:marBottom w:val="0"/>
          <w:divBdr>
            <w:top w:val="none" w:sz="0" w:space="0" w:color="auto"/>
            <w:left w:val="none" w:sz="0" w:space="0" w:color="auto"/>
            <w:bottom w:val="none" w:sz="0" w:space="0" w:color="auto"/>
            <w:right w:val="none" w:sz="0" w:space="0" w:color="auto"/>
          </w:divBdr>
        </w:div>
        <w:div w:id="1385256392">
          <w:marLeft w:val="1541"/>
          <w:marRight w:val="0"/>
          <w:marTop w:val="100"/>
          <w:marBottom w:val="0"/>
          <w:divBdr>
            <w:top w:val="none" w:sz="0" w:space="0" w:color="auto"/>
            <w:left w:val="none" w:sz="0" w:space="0" w:color="auto"/>
            <w:bottom w:val="none" w:sz="0" w:space="0" w:color="auto"/>
            <w:right w:val="none" w:sz="0" w:space="0" w:color="auto"/>
          </w:divBdr>
        </w:div>
        <w:div w:id="1618218502">
          <w:marLeft w:val="1541"/>
          <w:marRight w:val="0"/>
          <w:marTop w:val="100"/>
          <w:marBottom w:val="0"/>
          <w:divBdr>
            <w:top w:val="none" w:sz="0" w:space="0" w:color="auto"/>
            <w:left w:val="none" w:sz="0" w:space="0" w:color="auto"/>
            <w:bottom w:val="none" w:sz="0" w:space="0" w:color="auto"/>
            <w:right w:val="none" w:sz="0" w:space="0" w:color="auto"/>
          </w:divBdr>
        </w:div>
        <w:div w:id="1785266851">
          <w:marLeft w:val="1541"/>
          <w:marRight w:val="0"/>
          <w:marTop w:val="100"/>
          <w:marBottom w:val="0"/>
          <w:divBdr>
            <w:top w:val="none" w:sz="0" w:space="0" w:color="auto"/>
            <w:left w:val="none" w:sz="0" w:space="0" w:color="auto"/>
            <w:bottom w:val="none" w:sz="0" w:space="0" w:color="auto"/>
            <w:right w:val="none" w:sz="0" w:space="0" w:color="auto"/>
          </w:divBdr>
        </w:div>
        <w:div w:id="2054578504">
          <w:marLeft w:val="360"/>
          <w:marRight w:val="0"/>
          <w:marTop w:val="200"/>
          <w:marBottom w:val="0"/>
          <w:divBdr>
            <w:top w:val="none" w:sz="0" w:space="0" w:color="auto"/>
            <w:left w:val="none" w:sz="0" w:space="0" w:color="auto"/>
            <w:bottom w:val="none" w:sz="0" w:space="0" w:color="auto"/>
            <w:right w:val="none" w:sz="0" w:space="0" w:color="auto"/>
          </w:divBdr>
        </w:div>
      </w:divsChild>
    </w:div>
    <w:div w:id="532961906">
      <w:bodyDiv w:val="1"/>
      <w:marLeft w:val="0"/>
      <w:marRight w:val="0"/>
      <w:marTop w:val="0"/>
      <w:marBottom w:val="0"/>
      <w:divBdr>
        <w:top w:val="none" w:sz="0" w:space="0" w:color="auto"/>
        <w:left w:val="none" w:sz="0" w:space="0" w:color="auto"/>
        <w:bottom w:val="none" w:sz="0" w:space="0" w:color="auto"/>
        <w:right w:val="none" w:sz="0" w:space="0" w:color="auto"/>
      </w:divBdr>
    </w:div>
    <w:div w:id="534848156">
      <w:bodyDiv w:val="1"/>
      <w:marLeft w:val="0"/>
      <w:marRight w:val="0"/>
      <w:marTop w:val="0"/>
      <w:marBottom w:val="0"/>
      <w:divBdr>
        <w:top w:val="none" w:sz="0" w:space="0" w:color="auto"/>
        <w:left w:val="none" w:sz="0" w:space="0" w:color="auto"/>
        <w:bottom w:val="none" w:sz="0" w:space="0" w:color="auto"/>
        <w:right w:val="none" w:sz="0" w:space="0" w:color="auto"/>
      </w:divBdr>
    </w:div>
    <w:div w:id="55990374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48366">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4783915">
      <w:bodyDiv w:val="1"/>
      <w:marLeft w:val="0"/>
      <w:marRight w:val="0"/>
      <w:marTop w:val="0"/>
      <w:marBottom w:val="0"/>
      <w:divBdr>
        <w:top w:val="none" w:sz="0" w:space="0" w:color="auto"/>
        <w:left w:val="none" w:sz="0" w:space="0" w:color="auto"/>
        <w:bottom w:val="none" w:sz="0" w:space="0" w:color="auto"/>
        <w:right w:val="none" w:sz="0" w:space="0" w:color="auto"/>
      </w:divBdr>
      <w:divsChild>
        <w:div w:id="850265794">
          <w:marLeft w:val="360"/>
          <w:marRight w:val="0"/>
          <w:marTop w:val="200"/>
          <w:marBottom w:val="0"/>
          <w:divBdr>
            <w:top w:val="none" w:sz="0" w:space="0" w:color="auto"/>
            <w:left w:val="none" w:sz="0" w:space="0" w:color="auto"/>
            <w:bottom w:val="none" w:sz="0" w:space="0" w:color="auto"/>
            <w:right w:val="none" w:sz="0" w:space="0" w:color="auto"/>
          </w:divBdr>
        </w:div>
        <w:div w:id="1974091871">
          <w:marLeft w:val="1080"/>
          <w:marRight w:val="0"/>
          <w:marTop w:val="100"/>
          <w:marBottom w:val="0"/>
          <w:divBdr>
            <w:top w:val="none" w:sz="0" w:space="0" w:color="auto"/>
            <w:left w:val="none" w:sz="0" w:space="0" w:color="auto"/>
            <w:bottom w:val="none" w:sz="0" w:space="0" w:color="auto"/>
            <w:right w:val="none" w:sz="0" w:space="0" w:color="auto"/>
          </w:divBdr>
        </w:div>
        <w:div w:id="75445012">
          <w:marLeft w:val="1080"/>
          <w:marRight w:val="0"/>
          <w:marTop w:val="100"/>
          <w:marBottom w:val="0"/>
          <w:divBdr>
            <w:top w:val="none" w:sz="0" w:space="0" w:color="auto"/>
            <w:left w:val="none" w:sz="0" w:space="0" w:color="auto"/>
            <w:bottom w:val="none" w:sz="0" w:space="0" w:color="auto"/>
            <w:right w:val="none" w:sz="0" w:space="0" w:color="auto"/>
          </w:divBdr>
        </w:div>
        <w:div w:id="2139251611">
          <w:marLeft w:val="1800"/>
          <w:marRight w:val="0"/>
          <w:marTop w:val="100"/>
          <w:marBottom w:val="0"/>
          <w:divBdr>
            <w:top w:val="none" w:sz="0" w:space="0" w:color="auto"/>
            <w:left w:val="none" w:sz="0" w:space="0" w:color="auto"/>
            <w:bottom w:val="none" w:sz="0" w:space="0" w:color="auto"/>
            <w:right w:val="none" w:sz="0" w:space="0" w:color="auto"/>
          </w:divBdr>
        </w:div>
        <w:div w:id="1431199090">
          <w:marLeft w:val="1800"/>
          <w:marRight w:val="0"/>
          <w:marTop w:val="100"/>
          <w:marBottom w:val="0"/>
          <w:divBdr>
            <w:top w:val="none" w:sz="0" w:space="0" w:color="auto"/>
            <w:left w:val="none" w:sz="0" w:space="0" w:color="auto"/>
            <w:bottom w:val="none" w:sz="0" w:space="0" w:color="auto"/>
            <w:right w:val="none" w:sz="0" w:space="0" w:color="auto"/>
          </w:divBdr>
        </w:div>
        <w:div w:id="1809739508">
          <w:marLeft w:val="1800"/>
          <w:marRight w:val="0"/>
          <w:marTop w:val="100"/>
          <w:marBottom w:val="0"/>
          <w:divBdr>
            <w:top w:val="none" w:sz="0" w:space="0" w:color="auto"/>
            <w:left w:val="none" w:sz="0" w:space="0" w:color="auto"/>
            <w:bottom w:val="none" w:sz="0" w:space="0" w:color="auto"/>
            <w:right w:val="none" w:sz="0" w:space="0" w:color="auto"/>
          </w:divBdr>
        </w:div>
        <w:div w:id="529296183">
          <w:marLeft w:val="1800"/>
          <w:marRight w:val="0"/>
          <w:marTop w:val="100"/>
          <w:marBottom w:val="0"/>
          <w:divBdr>
            <w:top w:val="none" w:sz="0" w:space="0" w:color="auto"/>
            <w:left w:val="none" w:sz="0" w:space="0" w:color="auto"/>
            <w:bottom w:val="none" w:sz="0" w:space="0" w:color="auto"/>
            <w:right w:val="none" w:sz="0" w:space="0" w:color="auto"/>
          </w:divBdr>
        </w:div>
      </w:divsChild>
    </w:div>
    <w:div w:id="845946304">
      <w:bodyDiv w:val="1"/>
      <w:marLeft w:val="0"/>
      <w:marRight w:val="0"/>
      <w:marTop w:val="0"/>
      <w:marBottom w:val="0"/>
      <w:divBdr>
        <w:top w:val="none" w:sz="0" w:space="0" w:color="auto"/>
        <w:left w:val="none" w:sz="0" w:space="0" w:color="auto"/>
        <w:bottom w:val="none" w:sz="0" w:space="0" w:color="auto"/>
        <w:right w:val="none" w:sz="0" w:space="0" w:color="auto"/>
      </w:divBdr>
      <w:divsChild>
        <w:div w:id="1374840217">
          <w:marLeft w:val="274"/>
          <w:marRight w:val="0"/>
          <w:marTop w:val="0"/>
          <w:marBottom w:val="0"/>
          <w:divBdr>
            <w:top w:val="none" w:sz="0" w:space="0" w:color="auto"/>
            <w:left w:val="none" w:sz="0" w:space="0" w:color="auto"/>
            <w:bottom w:val="none" w:sz="0" w:space="0" w:color="auto"/>
            <w:right w:val="none" w:sz="0" w:space="0" w:color="auto"/>
          </w:divBdr>
        </w:div>
      </w:divsChild>
    </w:div>
    <w:div w:id="863128315">
      <w:bodyDiv w:val="1"/>
      <w:marLeft w:val="0"/>
      <w:marRight w:val="0"/>
      <w:marTop w:val="0"/>
      <w:marBottom w:val="0"/>
      <w:divBdr>
        <w:top w:val="none" w:sz="0" w:space="0" w:color="auto"/>
        <w:left w:val="none" w:sz="0" w:space="0" w:color="auto"/>
        <w:bottom w:val="none" w:sz="0" w:space="0" w:color="auto"/>
        <w:right w:val="none" w:sz="0" w:space="0" w:color="auto"/>
      </w:divBdr>
    </w:div>
    <w:div w:id="864174423">
      <w:bodyDiv w:val="1"/>
      <w:marLeft w:val="0"/>
      <w:marRight w:val="0"/>
      <w:marTop w:val="0"/>
      <w:marBottom w:val="0"/>
      <w:divBdr>
        <w:top w:val="none" w:sz="0" w:space="0" w:color="auto"/>
        <w:left w:val="none" w:sz="0" w:space="0" w:color="auto"/>
        <w:bottom w:val="none" w:sz="0" w:space="0" w:color="auto"/>
        <w:right w:val="none" w:sz="0" w:space="0" w:color="auto"/>
      </w:divBdr>
    </w:div>
    <w:div w:id="891884810">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84317744">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370624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3993209">
      <w:bodyDiv w:val="1"/>
      <w:marLeft w:val="0"/>
      <w:marRight w:val="0"/>
      <w:marTop w:val="0"/>
      <w:marBottom w:val="0"/>
      <w:divBdr>
        <w:top w:val="none" w:sz="0" w:space="0" w:color="auto"/>
        <w:left w:val="none" w:sz="0" w:space="0" w:color="auto"/>
        <w:bottom w:val="none" w:sz="0" w:space="0" w:color="auto"/>
        <w:right w:val="none" w:sz="0" w:space="0" w:color="auto"/>
      </w:divBdr>
      <w:divsChild>
        <w:div w:id="521632643">
          <w:marLeft w:val="360"/>
          <w:marRight w:val="0"/>
          <w:marTop w:val="200"/>
          <w:marBottom w:val="0"/>
          <w:divBdr>
            <w:top w:val="none" w:sz="0" w:space="0" w:color="auto"/>
            <w:left w:val="none" w:sz="0" w:space="0" w:color="auto"/>
            <w:bottom w:val="none" w:sz="0" w:space="0" w:color="auto"/>
            <w:right w:val="none" w:sz="0" w:space="0" w:color="auto"/>
          </w:divBdr>
        </w:div>
        <w:div w:id="638657190">
          <w:marLeft w:val="1080"/>
          <w:marRight w:val="0"/>
          <w:marTop w:val="100"/>
          <w:marBottom w:val="0"/>
          <w:divBdr>
            <w:top w:val="none" w:sz="0" w:space="0" w:color="auto"/>
            <w:left w:val="none" w:sz="0" w:space="0" w:color="auto"/>
            <w:bottom w:val="none" w:sz="0" w:space="0" w:color="auto"/>
            <w:right w:val="none" w:sz="0" w:space="0" w:color="auto"/>
          </w:divBdr>
        </w:div>
        <w:div w:id="825244849">
          <w:marLeft w:val="1080"/>
          <w:marRight w:val="0"/>
          <w:marTop w:val="100"/>
          <w:marBottom w:val="0"/>
          <w:divBdr>
            <w:top w:val="none" w:sz="0" w:space="0" w:color="auto"/>
            <w:left w:val="none" w:sz="0" w:space="0" w:color="auto"/>
            <w:bottom w:val="none" w:sz="0" w:space="0" w:color="auto"/>
            <w:right w:val="none" w:sz="0" w:space="0" w:color="auto"/>
          </w:divBdr>
        </w:div>
        <w:div w:id="1177423567">
          <w:marLeft w:val="1800"/>
          <w:marRight w:val="0"/>
          <w:marTop w:val="100"/>
          <w:marBottom w:val="0"/>
          <w:divBdr>
            <w:top w:val="none" w:sz="0" w:space="0" w:color="auto"/>
            <w:left w:val="none" w:sz="0" w:space="0" w:color="auto"/>
            <w:bottom w:val="none" w:sz="0" w:space="0" w:color="auto"/>
            <w:right w:val="none" w:sz="0" w:space="0" w:color="auto"/>
          </w:divBdr>
        </w:div>
        <w:div w:id="207182999">
          <w:marLeft w:val="1800"/>
          <w:marRight w:val="0"/>
          <w:marTop w:val="100"/>
          <w:marBottom w:val="0"/>
          <w:divBdr>
            <w:top w:val="none" w:sz="0" w:space="0" w:color="auto"/>
            <w:left w:val="none" w:sz="0" w:space="0" w:color="auto"/>
            <w:bottom w:val="none" w:sz="0" w:space="0" w:color="auto"/>
            <w:right w:val="none" w:sz="0" w:space="0" w:color="auto"/>
          </w:divBdr>
        </w:div>
        <w:div w:id="1231886476">
          <w:marLeft w:val="1800"/>
          <w:marRight w:val="0"/>
          <w:marTop w:val="100"/>
          <w:marBottom w:val="0"/>
          <w:divBdr>
            <w:top w:val="none" w:sz="0" w:space="0" w:color="auto"/>
            <w:left w:val="none" w:sz="0" w:space="0" w:color="auto"/>
            <w:bottom w:val="none" w:sz="0" w:space="0" w:color="auto"/>
            <w:right w:val="none" w:sz="0" w:space="0" w:color="auto"/>
          </w:divBdr>
        </w:div>
        <w:div w:id="2136831349">
          <w:marLeft w:val="1800"/>
          <w:marRight w:val="0"/>
          <w:marTop w:val="100"/>
          <w:marBottom w:val="0"/>
          <w:divBdr>
            <w:top w:val="none" w:sz="0" w:space="0" w:color="auto"/>
            <w:left w:val="none" w:sz="0" w:space="0" w:color="auto"/>
            <w:bottom w:val="none" w:sz="0" w:space="0" w:color="auto"/>
            <w:right w:val="none" w:sz="0" w:space="0" w:color="auto"/>
          </w:divBdr>
        </w:div>
      </w:divsChild>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3015323">
      <w:bodyDiv w:val="1"/>
      <w:marLeft w:val="0"/>
      <w:marRight w:val="0"/>
      <w:marTop w:val="0"/>
      <w:marBottom w:val="0"/>
      <w:divBdr>
        <w:top w:val="none" w:sz="0" w:space="0" w:color="auto"/>
        <w:left w:val="none" w:sz="0" w:space="0" w:color="auto"/>
        <w:bottom w:val="none" w:sz="0" w:space="0" w:color="auto"/>
        <w:right w:val="none" w:sz="0" w:space="0" w:color="auto"/>
      </w:divBdr>
      <w:divsChild>
        <w:div w:id="1261598179">
          <w:marLeft w:val="590"/>
          <w:marRight w:val="0"/>
          <w:marTop w:val="100"/>
          <w:marBottom w:val="0"/>
          <w:divBdr>
            <w:top w:val="none" w:sz="0" w:space="0" w:color="auto"/>
            <w:left w:val="none" w:sz="0" w:space="0" w:color="auto"/>
            <w:bottom w:val="none" w:sz="0" w:space="0" w:color="auto"/>
            <w:right w:val="none" w:sz="0" w:space="0" w:color="auto"/>
          </w:divBdr>
        </w:div>
        <w:div w:id="206919846">
          <w:marLeft w:val="1310"/>
          <w:marRight w:val="0"/>
          <w:marTop w:val="100"/>
          <w:marBottom w:val="0"/>
          <w:divBdr>
            <w:top w:val="none" w:sz="0" w:space="0" w:color="auto"/>
            <w:left w:val="none" w:sz="0" w:space="0" w:color="auto"/>
            <w:bottom w:val="none" w:sz="0" w:space="0" w:color="auto"/>
            <w:right w:val="none" w:sz="0" w:space="0" w:color="auto"/>
          </w:divBdr>
        </w:div>
        <w:div w:id="1796748070">
          <w:marLeft w:val="1310"/>
          <w:marRight w:val="0"/>
          <w:marTop w:val="100"/>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3168667">
      <w:bodyDiv w:val="1"/>
      <w:marLeft w:val="0"/>
      <w:marRight w:val="0"/>
      <w:marTop w:val="0"/>
      <w:marBottom w:val="0"/>
      <w:divBdr>
        <w:top w:val="none" w:sz="0" w:space="0" w:color="auto"/>
        <w:left w:val="none" w:sz="0" w:space="0" w:color="auto"/>
        <w:bottom w:val="none" w:sz="0" w:space="0" w:color="auto"/>
        <w:right w:val="none" w:sz="0" w:space="0" w:color="auto"/>
      </w:divBdr>
    </w:div>
    <w:div w:id="1345092416">
      <w:bodyDiv w:val="1"/>
      <w:marLeft w:val="0"/>
      <w:marRight w:val="0"/>
      <w:marTop w:val="0"/>
      <w:marBottom w:val="0"/>
      <w:divBdr>
        <w:top w:val="none" w:sz="0" w:space="0" w:color="auto"/>
        <w:left w:val="none" w:sz="0" w:space="0" w:color="auto"/>
        <w:bottom w:val="none" w:sz="0" w:space="0" w:color="auto"/>
        <w:right w:val="none" w:sz="0" w:space="0" w:color="auto"/>
      </w:divBdr>
    </w:div>
    <w:div w:id="1365205178">
      <w:bodyDiv w:val="1"/>
      <w:marLeft w:val="0"/>
      <w:marRight w:val="0"/>
      <w:marTop w:val="0"/>
      <w:marBottom w:val="0"/>
      <w:divBdr>
        <w:top w:val="none" w:sz="0" w:space="0" w:color="auto"/>
        <w:left w:val="none" w:sz="0" w:space="0" w:color="auto"/>
        <w:bottom w:val="none" w:sz="0" w:space="0" w:color="auto"/>
        <w:right w:val="none" w:sz="0" w:space="0" w:color="auto"/>
      </w:divBdr>
      <w:divsChild>
        <w:div w:id="965624178">
          <w:marLeft w:val="0"/>
          <w:marRight w:val="0"/>
          <w:marTop w:val="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75025481">
      <w:bodyDiv w:val="1"/>
      <w:marLeft w:val="0"/>
      <w:marRight w:val="0"/>
      <w:marTop w:val="0"/>
      <w:marBottom w:val="0"/>
      <w:divBdr>
        <w:top w:val="none" w:sz="0" w:space="0" w:color="auto"/>
        <w:left w:val="none" w:sz="0" w:space="0" w:color="auto"/>
        <w:bottom w:val="none" w:sz="0" w:space="0" w:color="auto"/>
        <w:right w:val="none" w:sz="0" w:space="0" w:color="auto"/>
      </w:divBdr>
      <w:divsChild>
        <w:div w:id="362368215">
          <w:marLeft w:val="1080"/>
          <w:marRight w:val="0"/>
          <w:marTop w:val="100"/>
          <w:marBottom w:val="0"/>
          <w:divBdr>
            <w:top w:val="none" w:sz="0" w:space="0" w:color="auto"/>
            <w:left w:val="none" w:sz="0" w:space="0" w:color="auto"/>
            <w:bottom w:val="none" w:sz="0" w:space="0" w:color="auto"/>
            <w:right w:val="none" w:sz="0" w:space="0" w:color="auto"/>
          </w:divBdr>
        </w:div>
        <w:div w:id="606350890">
          <w:marLeft w:val="1800"/>
          <w:marRight w:val="0"/>
          <w:marTop w:val="100"/>
          <w:marBottom w:val="0"/>
          <w:divBdr>
            <w:top w:val="none" w:sz="0" w:space="0" w:color="auto"/>
            <w:left w:val="none" w:sz="0" w:space="0" w:color="auto"/>
            <w:bottom w:val="none" w:sz="0" w:space="0" w:color="auto"/>
            <w:right w:val="none" w:sz="0" w:space="0" w:color="auto"/>
          </w:divBdr>
        </w:div>
        <w:div w:id="1649506284">
          <w:marLeft w:val="1800"/>
          <w:marRight w:val="0"/>
          <w:marTop w:val="100"/>
          <w:marBottom w:val="0"/>
          <w:divBdr>
            <w:top w:val="none" w:sz="0" w:space="0" w:color="auto"/>
            <w:left w:val="none" w:sz="0" w:space="0" w:color="auto"/>
            <w:bottom w:val="none" w:sz="0" w:space="0" w:color="auto"/>
            <w:right w:val="none" w:sz="0" w:space="0" w:color="auto"/>
          </w:divBdr>
        </w:div>
        <w:div w:id="1632394682">
          <w:marLeft w:val="1800"/>
          <w:marRight w:val="0"/>
          <w:marTop w:val="100"/>
          <w:marBottom w:val="0"/>
          <w:divBdr>
            <w:top w:val="none" w:sz="0" w:space="0" w:color="auto"/>
            <w:left w:val="none" w:sz="0" w:space="0" w:color="auto"/>
            <w:bottom w:val="none" w:sz="0" w:space="0" w:color="auto"/>
            <w:right w:val="none" w:sz="0" w:space="0" w:color="auto"/>
          </w:divBdr>
        </w:div>
      </w:divsChild>
    </w:div>
    <w:div w:id="1491949230">
      <w:bodyDiv w:val="1"/>
      <w:marLeft w:val="0"/>
      <w:marRight w:val="0"/>
      <w:marTop w:val="0"/>
      <w:marBottom w:val="0"/>
      <w:divBdr>
        <w:top w:val="none" w:sz="0" w:space="0" w:color="auto"/>
        <w:left w:val="none" w:sz="0" w:space="0" w:color="auto"/>
        <w:bottom w:val="none" w:sz="0" w:space="0" w:color="auto"/>
        <w:right w:val="none" w:sz="0" w:space="0" w:color="auto"/>
      </w:divBdr>
      <w:divsChild>
        <w:div w:id="1204714213">
          <w:marLeft w:val="360"/>
          <w:marRight w:val="0"/>
          <w:marTop w:val="200"/>
          <w:marBottom w:val="0"/>
          <w:divBdr>
            <w:top w:val="none" w:sz="0" w:space="0" w:color="auto"/>
            <w:left w:val="none" w:sz="0" w:space="0" w:color="auto"/>
            <w:bottom w:val="none" w:sz="0" w:space="0" w:color="auto"/>
            <w:right w:val="none" w:sz="0" w:space="0" w:color="auto"/>
          </w:divBdr>
        </w:div>
        <w:div w:id="1064714878">
          <w:marLeft w:val="1080"/>
          <w:marRight w:val="0"/>
          <w:marTop w:val="100"/>
          <w:marBottom w:val="0"/>
          <w:divBdr>
            <w:top w:val="none" w:sz="0" w:space="0" w:color="auto"/>
            <w:left w:val="none" w:sz="0" w:space="0" w:color="auto"/>
            <w:bottom w:val="none" w:sz="0" w:space="0" w:color="auto"/>
            <w:right w:val="none" w:sz="0" w:space="0" w:color="auto"/>
          </w:divBdr>
        </w:div>
        <w:div w:id="1023945332">
          <w:marLeft w:val="1800"/>
          <w:marRight w:val="0"/>
          <w:marTop w:val="100"/>
          <w:marBottom w:val="0"/>
          <w:divBdr>
            <w:top w:val="none" w:sz="0" w:space="0" w:color="auto"/>
            <w:left w:val="none" w:sz="0" w:space="0" w:color="auto"/>
            <w:bottom w:val="none" w:sz="0" w:space="0" w:color="auto"/>
            <w:right w:val="none" w:sz="0" w:space="0" w:color="auto"/>
          </w:divBdr>
        </w:div>
        <w:div w:id="556933802">
          <w:marLeft w:val="1800"/>
          <w:marRight w:val="0"/>
          <w:marTop w:val="100"/>
          <w:marBottom w:val="0"/>
          <w:divBdr>
            <w:top w:val="none" w:sz="0" w:space="0" w:color="auto"/>
            <w:left w:val="none" w:sz="0" w:space="0" w:color="auto"/>
            <w:bottom w:val="none" w:sz="0" w:space="0" w:color="auto"/>
            <w:right w:val="none" w:sz="0" w:space="0" w:color="auto"/>
          </w:divBdr>
        </w:div>
        <w:div w:id="540240870">
          <w:marLeft w:val="1800"/>
          <w:marRight w:val="0"/>
          <w:marTop w:val="100"/>
          <w:marBottom w:val="0"/>
          <w:divBdr>
            <w:top w:val="none" w:sz="0" w:space="0" w:color="auto"/>
            <w:left w:val="none" w:sz="0" w:space="0" w:color="auto"/>
            <w:bottom w:val="none" w:sz="0" w:space="0" w:color="auto"/>
            <w:right w:val="none" w:sz="0" w:space="0" w:color="auto"/>
          </w:divBdr>
        </w:div>
        <w:div w:id="1237398664">
          <w:marLeft w:val="1080"/>
          <w:marRight w:val="0"/>
          <w:marTop w:val="100"/>
          <w:marBottom w:val="0"/>
          <w:divBdr>
            <w:top w:val="none" w:sz="0" w:space="0" w:color="auto"/>
            <w:left w:val="none" w:sz="0" w:space="0" w:color="auto"/>
            <w:bottom w:val="none" w:sz="0" w:space="0" w:color="auto"/>
            <w:right w:val="none" w:sz="0" w:space="0" w:color="auto"/>
          </w:divBdr>
        </w:div>
        <w:div w:id="1601062384">
          <w:marLeft w:val="1800"/>
          <w:marRight w:val="0"/>
          <w:marTop w:val="100"/>
          <w:marBottom w:val="0"/>
          <w:divBdr>
            <w:top w:val="none" w:sz="0" w:space="0" w:color="auto"/>
            <w:left w:val="none" w:sz="0" w:space="0" w:color="auto"/>
            <w:bottom w:val="none" w:sz="0" w:space="0" w:color="auto"/>
            <w:right w:val="none" w:sz="0" w:space="0" w:color="auto"/>
          </w:divBdr>
        </w:div>
        <w:div w:id="1834031512">
          <w:marLeft w:val="1080"/>
          <w:marRight w:val="0"/>
          <w:marTop w:val="10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245648">
      <w:bodyDiv w:val="1"/>
      <w:marLeft w:val="0"/>
      <w:marRight w:val="0"/>
      <w:marTop w:val="0"/>
      <w:marBottom w:val="0"/>
      <w:divBdr>
        <w:top w:val="none" w:sz="0" w:space="0" w:color="auto"/>
        <w:left w:val="none" w:sz="0" w:space="0" w:color="auto"/>
        <w:bottom w:val="none" w:sz="0" w:space="0" w:color="auto"/>
        <w:right w:val="none" w:sz="0" w:space="0" w:color="auto"/>
      </w:divBdr>
      <w:divsChild>
        <w:div w:id="1061517676">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539857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071774">
      <w:bodyDiv w:val="1"/>
      <w:marLeft w:val="0"/>
      <w:marRight w:val="0"/>
      <w:marTop w:val="0"/>
      <w:marBottom w:val="0"/>
      <w:divBdr>
        <w:top w:val="none" w:sz="0" w:space="0" w:color="auto"/>
        <w:left w:val="none" w:sz="0" w:space="0" w:color="auto"/>
        <w:bottom w:val="none" w:sz="0" w:space="0" w:color="auto"/>
        <w:right w:val="none" w:sz="0" w:space="0" w:color="auto"/>
      </w:divBdr>
      <w:divsChild>
        <w:div w:id="1682076835">
          <w:marLeft w:val="360"/>
          <w:marRight w:val="0"/>
          <w:marTop w:val="200"/>
          <w:marBottom w:val="0"/>
          <w:divBdr>
            <w:top w:val="none" w:sz="0" w:space="0" w:color="auto"/>
            <w:left w:val="none" w:sz="0" w:space="0" w:color="auto"/>
            <w:bottom w:val="none" w:sz="0" w:space="0" w:color="auto"/>
            <w:right w:val="none" w:sz="0" w:space="0" w:color="auto"/>
          </w:divBdr>
        </w:div>
        <w:div w:id="999230607">
          <w:marLeft w:val="1080"/>
          <w:marRight w:val="0"/>
          <w:marTop w:val="100"/>
          <w:marBottom w:val="0"/>
          <w:divBdr>
            <w:top w:val="none" w:sz="0" w:space="0" w:color="auto"/>
            <w:left w:val="none" w:sz="0" w:space="0" w:color="auto"/>
            <w:bottom w:val="none" w:sz="0" w:space="0" w:color="auto"/>
            <w:right w:val="none" w:sz="0" w:space="0" w:color="auto"/>
          </w:divBdr>
        </w:div>
        <w:div w:id="308750201">
          <w:marLeft w:val="1800"/>
          <w:marRight w:val="0"/>
          <w:marTop w:val="100"/>
          <w:marBottom w:val="0"/>
          <w:divBdr>
            <w:top w:val="none" w:sz="0" w:space="0" w:color="auto"/>
            <w:left w:val="none" w:sz="0" w:space="0" w:color="auto"/>
            <w:bottom w:val="none" w:sz="0" w:space="0" w:color="auto"/>
            <w:right w:val="none" w:sz="0" w:space="0" w:color="auto"/>
          </w:divBdr>
        </w:div>
        <w:div w:id="885221284">
          <w:marLeft w:val="1800"/>
          <w:marRight w:val="0"/>
          <w:marTop w:val="100"/>
          <w:marBottom w:val="0"/>
          <w:divBdr>
            <w:top w:val="none" w:sz="0" w:space="0" w:color="auto"/>
            <w:left w:val="none" w:sz="0" w:space="0" w:color="auto"/>
            <w:bottom w:val="none" w:sz="0" w:space="0" w:color="auto"/>
            <w:right w:val="none" w:sz="0" w:space="0" w:color="auto"/>
          </w:divBdr>
        </w:div>
        <w:div w:id="29456350">
          <w:marLeft w:val="1080"/>
          <w:marRight w:val="0"/>
          <w:marTop w:val="100"/>
          <w:marBottom w:val="0"/>
          <w:divBdr>
            <w:top w:val="none" w:sz="0" w:space="0" w:color="auto"/>
            <w:left w:val="none" w:sz="0" w:space="0" w:color="auto"/>
            <w:bottom w:val="none" w:sz="0" w:space="0" w:color="auto"/>
            <w:right w:val="none" w:sz="0" w:space="0" w:color="auto"/>
          </w:divBdr>
        </w:div>
        <w:div w:id="590049675">
          <w:marLeft w:val="1080"/>
          <w:marRight w:val="0"/>
          <w:marTop w:val="100"/>
          <w:marBottom w:val="0"/>
          <w:divBdr>
            <w:top w:val="none" w:sz="0" w:space="0" w:color="auto"/>
            <w:left w:val="none" w:sz="0" w:space="0" w:color="auto"/>
            <w:bottom w:val="none" w:sz="0" w:space="0" w:color="auto"/>
            <w:right w:val="none" w:sz="0" w:space="0" w:color="auto"/>
          </w:divBdr>
        </w:div>
        <w:div w:id="1989942704">
          <w:marLeft w:val="360"/>
          <w:marRight w:val="0"/>
          <w:marTop w:val="200"/>
          <w:marBottom w:val="0"/>
          <w:divBdr>
            <w:top w:val="none" w:sz="0" w:space="0" w:color="auto"/>
            <w:left w:val="none" w:sz="0" w:space="0" w:color="auto"/>
            <w:bottom w:val="none" w:sz="0" w:space="0" w:color="auto"/>
            <w:right w:val="none" w:sz="0" w:space="0" w:color="auto"/>
          </w:divBdr>
        </w:div>
        <w:div w:id="2051344287">
          <w:marLeft w:val="1080"/>
          <w:marRight w:val="0"/>
          <w:marTop w:val="100"/>
          <w:marBottom w:val="0"/>
          <w:divBdr>
            <w:top w:val="none" w:sz="0" w:space="0" w:color="auto"/>
            <w:left w:val="none" w:sz="0" w:space="0" w:color="auto"/>
            <w:bottom w:val="none" w:sz="0" w:space="0" w:color="auto"/>
            <w:right w:val="none" w:sz="0" w:space="0" w:color="auto"/>
          </w:divBdr>
        </w:div>
        <w:div w:id="953680376">
          <w:marLeft w:val="360"/>
          <w:marRight w:val="0"/>
          <w:marTop w:val="200"/>
          <w:marBottom w:val="0"/>
          <w:divBdr>
            <w:top w:val="none" w:sz="0" w:space="0" w:color="auto"/>
            <w:left w:val="none" w:sz="0" w:space="0" w:color="auto"/>
            <w:bottom w:val="none" w:sz="0" w:space="0" w:color="auto"/>
            <w:right w:val="none" w:sz="0" w:space="0" w:color="auto"/>
          </w:divBdr>
        </w:div>
        <w:div w:id="951520178">
          <w:marLeft w:val="1080"/>
          <w:marRight w:val="0"/>
          <w:marTop w:val="100"/>
          <w:marBottom w:val="0"/>
          <w:divBdr>
            <w:top w:val="none" w:sz="0" w:space="0" w:color="auto"/>
            <w:left w:val="none" w:sz="0" w:space="0" w:color="auto"/>
            <w:bottom w:val="none" w:sz="0" w:space="0" w:color="auto"/>
            <w:right w:val="none" w:sz="0" w:space="0" w:color="auto"/>
          </w:divBdr>
        </w:div>
        <w:div w:id="1094671730">
          <w:marLeft w:val="1800"/>
          <w:marRight w:val="0"/>
          <w:marTop w:val="100"/>
          <w:marBottom w:val="0"/>
          <w:divBdr>
            <w:top w:val="none" w:sz="0" w:space="0" w:color="auto"/>
            <w:left w:val="none" w:sz="0" w:space="0" w:color="auto"/>
            <w:bottom w:val="none" w:sz="0" w:space="0" w:color="auto"/>
            <w:right w:val="none" w:sz="0" w:space="0" w:color="auto"/>
          </w:divBdr>
        </w:div>
        <w:div w:id="2089423612">
          <w:marLeft w:val="1800"/>
          <w:marRight w:val="0"/>
          <w:marTop w:val="100"/>
          <w:marBottom w:val="0"/>
          <w:divBdr>
            <w:top w:val="none" w:sz="0" w:space="0" w:color="auto"/>
            <w:left w:val="none" w:sz="0" w:space="0" w:color="auto"/>
            <w:bottom w:val="none" w:sz="0" w:space="0" w:color="auto"/>
            <w:right w:val="none" w:sz="0" w:space="0" w:color="auto"/>
          </w:divBdr>
        </w:div>
        <w:div w:id="1645701759">
          <w:marLeft w:val="1800"/>
          <w:marRight w:val="0"/>
          <w:marTop w:val="100"/>
          <w:marBottom w:val="0"/>
          <w:divBdr>
            <w:top w:val="none" w:sz="0" w:space="0" w:color="auto"/>
            <w:left w:val="none" w:sz="0" w:space="0" w:color="auto"/>
            <w:bottom w:val="none" w:sz="0" w:space="0" w:color="auto"/>
            <w:right w:val="none" w:sz="0" w:space="0" w:color="auto"/>
          </w:divBdr>
        </w:div>
        <w:div w:id="1159425390">
          <w:marLeft w:val="360"/>
          <w:marRight w:val="0"/>
          <w:marTop w:val="200"/>
          <w:marBottom w:val="0"/>
          <w:divBdr>
            <w:top w:val="none" w:sz="0" w:space="0" w:color="auto"/>
            <w:left w:val="none" w:sz="0" w:space="0" w:color="auto"/>
            <w:bottom w:val="none" w:sz="0" w:space="0" w:color="auto"/>
            <w:right w:val="none" w:sz="0" w:space="0" w:color="auto"/>
          </w:divBdr>
        </w:div>
        <w:div w:id="1549730539">
          <w:marLeft w:val="1080"/>
          <w:marRight w:val="0"/>
          <w:marTop w:val="200"/>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0725">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6991156">
      <w:bodyDiv w:val="1"/>
      <w:marLeft w:val="0"/>
      <w:marRight w:val="0"/>
      <w:marTop w:val="0"/>
      <w:marBottom w:val="0"/>
      <w:divBdr>
        <w:top w:val="none" w:sz="0" w:space="0" w:color="auto"/>
        <w:left w:val="none" w:sz="0" w:space="0" w:color="auto"/>
        <w:bottom w:val="none" w:sz="0" w:space="0" w:color="auto"/>
        <w:right w:val="none" w:sz="0" w:space="0" w:color="auto"/>
      </w:divBdr>
    </w:div>
    <w:div w:id="1892376892">
      <w:bodyDiv w:val="1"/>
      <w:marLeft w:val="0"/>
      <w:marRight w:val="0"/>
      <w:marTop w:val="0"/>
      <w:marBottom w:val="0"/>
      <w:divBdr>
        <w:top w:val="none" w:sz="0" w:space="0" w:color="auto"/>
        <w:left w:val="none" w:sz="0" w:space="0" w:color="auto"/>
        <w:bottom w:val="none" w:sz="0" w:space="0" w:color="auto"/>
        <w:right w:val="none" w:sz="0" w:space="0" w:color="auto"/>
      </w:divBdr>
      <w:divsChild>
        <w:div w:id="220949765">
          <w:marLeft w:val="1080"/>
          <w:marRight w:val="0"/>
          <w:marTop w:val="100"/>
          <w:marBottom w:val="0"/>
          <w:divBdr>
            <w:top w:val="none" w:sz="0" w:space="0" w:color="auto"/>
            <w:left w:val="none" w:sz="0" w:space="0" w:color="auto"/>
            <w:bottom w:val="none" w:sz="0" w:space="0" w:color="auto"/>
            <w:right w:val="none" w:sz="0" w:space="0" w:color="auto"/>
          </w:divBdr>
        </w:div>
        <w:div w:id="553929616">
          <w:marLeft w:val="1800"/>
          <w:marRight w:val="0"/>
          <w:marTop w:val="100"/>
          <w:marBottom w:val="0"/>
          <w:divBdr>
            <w:top w:val="none" w:sz="0" w:space="0" w:color="auto"/>
            <w:left w:val="none" w:sz="0" w:space="0" w:color="auto"/>
            <w:bottom w:val="none" w:sz="0" w:space="0" w:color="auto"/>
            <w:right w:val="none" w:sz="0" w:space="0" w:color="auto"/>
          </w:divBdr>
        </w:div>
        <w:div w:id="2103065381">
          <w:marLeft w:val="2520"/>
          <w:marRight w:val="0"/>
          <w:marTop w:val="100"/>
          <w:marBottom w:val="0"/>
          <w:divBdr>
            <w:top w:val="none" w:sz="0" w:space="0" w:color="auto"/>
            <w:left w:val="none" w:sz="0" w:space="0" w:color="auto"/>
            <w:bottom w:val="none" w:sz="0" w:space="0" w:color="auto"/>
            <w:right w:val="none" w:sz="0" w:space="0" w:color="auto"/>
          </w:divBdr>
        </w:div>
        <w:div w:id="1394692455">
          <w:marLeft w:val="2520"/>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686731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349678">
      <w:bodyDiv w:val="1"/>
      <w:marLeft w:val="0"/>
      <w:marRight w:val="0"/>
      <w:marTop w:val="0"/>
      <w:marBottom w:val="0"/>
      <w:divBdr>
        <w:top w:val="none" w:sz="0" w:space="0" w:color="auto"/>
        <w:left w:val="none" w:sz="0" w:space="0" w:color="auto"/>
        <w:bottom w:val="none" w:sz="0" w:space="0" w:color="auto"/>
        <w:right w:val="none" w:sz="0" w:space="0" w:color="auto"/>
      </w:divBdr>
      <w:divsChild>
        <w:div w:id="1476025289">
          <w:marLeft w:val="360"/>
          <w:marRight w:val="0"/>
          <w:marTop w:val="200"/>
          <w:marBottom w:val="0"/>
          <w:divBdr>
            <w:top w:val="none" w:sz="0" w:space="0" w:color="auto"/>
            <w:left w:val="none" w:sz="0" w:space="0" w:color="auto"/>
            <w:bottom w:val="none" w:sz="0" w:space="0" w:color="auto"/>
            <w:right w:val="none" w:sz="0" w:space="0" w:color="auto"/>
          </w:divBdr>
        </w:div>
        <w:div w:id="1684210790">
          <w:marLeft w:val="1080"/>
          <w:marRight w:val="0"/>
          <w:marTop w:val="100"/>
          <w:marBottom w:val="0"/>
          <w:divBdr>
            <w:top w:val="none" w:sz="0" w:space="0" w:color="auto"/>
            <w:left w:val="none" w:sz="0" w:space="0" w:color="auto"/>
            <w:bottom w:val="none" w:sz="0" w:space="0" w:color="auto"/>
            <w:right w:val="none" w:sz="0" w:space="0" w:color="auto"/>
          </w:divBdr>
        </w:div>
        <w:div w:id="100149922">
          <w:marLeft w:val="1800"/>
          <w:marRight w:val="0"/>
          <w:marTop w:val="100"/>
          <w:marBottom w:val="0"/>
          <w:divBdr>
            <w:top w:val="none" w:sz="0" w:space="0" w:color="auto"/>
            <w:left w:val="none" w:sz="0" w:space="0" w:color="auto"/>
            <w:bottom w:val="none" w:sz="0" w:space="0" w:color="auto"/>
            <w:right w:val="none" w:sz="0" w:space="0" w:color="auto"/>
          </w:divBdr>
        </w:div>
        <w:div w:id="1980064849">
          <w:marLeft w:val="1800"/>
          <w:marRight w:val="0"/>
          <w:marTop w:val="100"/>
          <w:marBottom w:val="0"/>
          <w:divBdr>
            <w:top w:val="none" w:sz="0" w:space="0" w:color="auto"/>
            <w:left w:val="none" w:sz="0" w:space="0" w:color="auto"/>
            <w:bottom w:val="none" w:sz="0" w:space="0" w:color="auto"/>
            <w:right w:val="none" w:sz="0" w:space="0" w:color="auto"/>
          </w:divBdr>
        </w:div>
        <w:div w:id="1571385727">
          <w:marLeft w:val="1080"/>
          <w:marRight w:val="0"/>
          <w:marTop w:val="100"/>
          <w:marBottom w:val="0"/>
          <w:divBdr>
            <w:top w:val="none" w:sz="0" w:space="0" w:color="auto"/>
            <w:left w:val="none" w:sz="0" w:space="0" w:color="auto"/>
            <w:bottom w:val="none" w:sz="0" w:space="0" w:color="auto"/>
            <w:right w:val="none" w:sz="0" w:space="0" w:color="auto"/>
          </w:divBdr>
        </w:div>
        <w:div w:id="725180061">
          <w:marLeft w:val="1080"/>
          <w:marRight w:val="0"/>
          <w:marTop w:val="100"/>
          <w:marBottom w:val="0"/>
          <w:divBdr>
            <w:top w:val="none" w:sz="0" w:space="0" w:color="auto"/>
            <w:left w:val="none" w:sz="0" w:space="0" w:color="auto"/>
            <w:bottom w:val="none" w:sz="0" w:space="0" w:color="auto"/>
            <w:right w:val="none" w:sz="0" w:space="0" w:color="auto"/>
          </w:divBdr>
        </w:div>
        <w:div w:id="1288049577">
          <w:marLeft w:val="360"/>
          <w:marRight w:val="0"/>
          <w:marTop w:val="200"/>
          <w:marBottom w:val="0"/>
          <w:divBdr>
            <w:top w:val="none" w:sz="0" w:space="0" w:color="auto"/>
            <w:left w:val="none" w:sz="0" w:space="0" w:color="auto"/>
            <w:bottom w:val="none" w:sz="0" w:space="0" w:color="auto"/>
            <w:right w:val="none" w:sz="0" w:space="0" w:color="auto"/>
          </w:divBdr>
        </w:div>
        <w:div w:id="1432772931">
          <w:marLeft w:val="1080"/>
          <w:marRight w:val="0"/>
          <w:marTop w:val="100"/>
          <w:marBottom w:val="0"/>
          <w:divBdr>
            <w:top w:val="none" w:sz="0" w:space="0" w:color="auto"/>
            <w:left w:val="none" w:sz="0" w:space="0" w:color="auto"/>
            <w:bottom w:val="none" w:sz="0" w:space="0" w:color="auto"/>
            <w:right w:val="none" w:sz="0" w:space="0" w:color="auto"/>
          </w:divBdr>
        </w:div>
        <w:div w:id="1436707036">
          <w:marLeft w:val="360"/>
          <w:marRight w:val="0"/>
          <w:marTop w:val="200"/>
          <w:marBottom w:val="0"/>
          <w:divBdr>
            <w:top w:val="none" w:sz="0" w:space="0" w:color="auto"/>
            <w:left w:val="none" w:sz="0" w:space="0" w:color="auto"/>
            <w:bottom w:val="none" w:sz="0" w:space="0" w:color="auto"/>
            <w:right w:val="none" w:sz="0" w:space="0" w:color="auto"/>
          </w:divBdr>
        </w:div>
        <w:div w:id="1114447822">
          <w:marLeft w:val="1080"/>
          <w:marRight w:val="0"/>
          <w:marTop w:val="100"/>
          <w:marBottom w:val="0"/>
          <w:divBdr>
            <w:top w:val="none" w:sz="0" w:space="0" w:color="auto"/>
            <w:left w:val="none" w:sz="0" w:space="0" w:color="auto"/>
            <w:bottom w:val="none" w:sz="0" w:space="0" w:color="auto"/>
            <w:right w:val="none" w:sz="0" w:space="0" w:color="auto"/>
          </w:divBdr>
        </w:div>
        <w:div w:id="1686637965">
          <w:marLeft w:val="1800"/>
          <w:marRight w:val="0"/>
          <w:marTop w:val="100"/>
          <w:marBottom w:val="0"/>
          <w:divBdr>
            <w:top w:val="none" w:sz="0" w:space="0" w:color="auto"/>
            <w:left w:val="none" w:sz="0" w:space="0" w:color="auto"/>
            <w:bottom w:val="none" w:sz="0" w:space="0" w:color="auto"/>
            <w:right w:val="none" w:sz="0" w:space="0" w:color="auto"/>
          </w:divBdr>
        </w:div>
        <w:div w:id="159776960">
          <w:marLeft w:val="1800"/>
          <w:marRight w:val="0"/>
          <w:marTop w:val="100"/>
          <w:marBottom w:val="0"/>
          <w:divBdr>
            <w:top w:val="none" w:sz="0" w:space="0" w:color="auto"/>
            <w:left w:val="none" w:sz="0" w:space="0" w:color="auto"/>
            <w:bottom w:val="none" w:sz="0" w:space="0" w:color="auto"/>
            <w:right w:val="none" w:sz="0" w:space="0" w:color="auto"/>
          </w:divBdr>
        </w:div>
        <w:div w:id="1802572080">
          <w:marLeft w:val="1800"/>
          <w:marRight w:val="0"/>
          <w:marTop w:val="100"/>
          <w:marBottom w:val="0"/>
          <w:divBdr>
            <w:top w:val="none" w:sz="0" w:space="0" w:color="auto"/>
            <w:left w:val="none" w:sz="0" w:space="0" w:color="auto"/>
            <w:bottom w:val="none" w:sz="0" w:space="0" w:color="auto"/>
            <w:right w:val="none" w:sz="0" w:space="0" w:color="auto"/>
          </w:divBdr>
        </w:div>
        <w:div w:id="2072269873">
          <w:marLeft w:val="360"/>
          <w:marRight w:val="0"/>
          <w:marTop w:val="200"/>
          <w:marBottom w:val="0"/>
          <w:divBdr>
            <w:top w:val="none" w:sz="0" w:space="0" w:color="auto"/>
            <w:left w:val="none" w:sz="0" w:space="0" w:color="auto"/>
            <w:bottom w:val="none" w:sz="0" w:space="0" w:color="auto"/>
            <w:right w:val="none" w:sz="0" w:space="0" w:color="auto"/>
          </w:divBdr>
        </w:div>
        <w:div w:id="968896041">
          <w:marLeft w:val="1080"/>
          <w:marRight w:val="0"/>
          <w:marTop w:val="200"/>
          <w:marBottom w:val="0"/>
          <w:divBdr>
            <w:top w:val="none" w:sz="0" w:space="0" w:color="auto"/>
            <w:left w:val="none" w:sz="0" w:space="0" w:color="auto"/>
            <w:bottom w:val="none" w:sz="0" w:space="0" w:color="auto"/>
            <w:right w:val="none" w:sz="0" w:space="0" w:color="auto"/>
          </w:divBdr>
        </w:div>
      </w:divsChild>
    </w:div>
    <w:div w:id="2103866561">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5E1E3A7D-D2A7-4181-9B3E-0B8D0459D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944</Words>
  <Characters>5694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6625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Hsuanli Lin (林烜立)</cp:lastModifiedBy>
  <cp:revision>11</cp:revision>
  <cp:lastPrinted>2017-11-03T15:53:00Z</cp:lastPrinted>
  <dcterms:created xsi:type="dcterms:W3CDTF">2021-10-20T23:08:00Z</dcterms:created>
  <dcterms:modified xsi:type="dcterms:W3CDTF">2021-10-22T09:06:00Z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